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DEECC4F">
      <w:pPr>
        <w:tabs>
          <w:tab w:val="center" w:pos="4677"/>
          <w:tab w:val="left" w:pos="7110"/>
        </w:tabs>
        <w:spacing w:line="360" w:lineRule="auto"/>
        <w:jc w:val="left"/>
        <w:rPr>
          <w:rFonts w:hint="eastAsia" w:ascii="宋体" w:hAnsi="宋体" w:eastAsia="宋体" w:cs="宋体"/>
          <w:b/>
          <w:color w:val="auto"/>
          <w:sz w:val="52"/>
          <w:szCs w:val="52"/>
          <w:highlight w:val="none"/>
        </w:rPr>
      </w:pPr>
    </w:p>
    <w:p w14:paraId="45B4814E">
      <w:pPr>
        <w:pStyle w:val="15"/>
        <w:adjustRightInd w:val="0"/>
        <w:snapToGrid w:val="0"/>
        <w:spacing w:line="360" w:lineRule="auto"/>
        <w:ind w:left="109" w:leftChars="52"/>
        <w:jc w:val="center"/>
        <w:rPr>
          <w:rFonts w:hint="eastAsia" w:ascii="宋体" w:hAnsi="宋体" w:eastAsia="宋体" w:cs="宋体"/>
          <w:color w:val="auto"/>
          <w:highlight w:val="none"/>
        </w:rPr>
      </w:pPr>
      <w:r>
        <w:rPr>
          <w:rFonts w:hint="eastAsia" w:ascii="宋体" w:hAnsi="宋体" w:eastAsia="宋体" w:cs="宋体"/>
          <w:b/>
          <w:color w:val="auto"/>
          <w:kern w:val="2"/>
          <w:sz w:val="52"/>
          <w:szCs w:val="52"/>
          <w:highlight w:val="none"/>
          <w:lang w:val="en-US" w:eastAsia="zh-CN" w:bidi="ar-SA"/>
        </w:rPr>
        <w:t>东南园区A8</w:t>
      </w:r>
      <w:r>
        <w:rPr>
          <w:rFonts w:hint="eastAsia" w:hAnsi="宋体" w:cs="宋体"/>
          <w:b/>
          <w:color w:val="auto"/>
          <w:kern w:val="2"/>
          <w:sz w:val="52"/>
          <w:szCs w:val="52"/>
          <w:highlight w:val="none"/>
          <w:lang w:val="en-US" w:eastAsia="zh-CN" w:bidi="ar-SA"/>
        </w:rPr>
        <w:t>楼</w:t>
      </w:r>
      <w:r>
        <w:rPr>
          <w:rFonts w:hint="eastAsia" w:ascii="宋体" w:hAnsi="宋体" w:eastAsia="宋体" w:cs="宋体"/>
          <w:b/>
          <w:color w:val="auto"/>
          <w:kern w:val="2"/>
          <w:sz w:val="52"/>
          <w:szCs w:val="52"/>
          <w:highlight w:val="none"/>
          <w:lang w:val="en-US" w:eastAsia="zh-CN" w:bidi="ar-SA"/>
        </w:rPr>
        <w:t>（食堂）排污整改项目</w:t>
      </w:r>
    </w:p>
    <w:p w14:paraId="7460FB51">
      <w:pPr>
        <w:pStyle w:val="15"/>
        <w:adjustRightInd w:val="0"/>
        <w:snapToGrid w:val="0"/>
        <w:spacing w:line="360" w:lineRule="auto"/>
        <w:ind w:left="109" w:leftChars="52"/>
        <w:rPr>
          <w:rFonts w:hint="eastAsia" w:ascii="宋体" w:hAnsi="宋体" w:eastAsia="宋体" w:cs="宋体"/>
          <w:color w:val="auto"/>
          <w:highlight w:val="none"/>
        </w:rPr>
      </w:pPr>
    </w:p>
    <w:p w14:paraId="2B60F179">
      <w:pPr>
        <w:pStyle w:val="15"/>
        <w:adjustRightInd w:val="0"/>
        <w:snapToGrid w:val="0"/>
        <w:spacing w:line="360" w:lineRule="auto"/>
        <w:ind w:left="109" w:leftChars="52"/>
        <w:rPr>
          <w:rFonts w:hint="eastAsia" w:ascii="宋体" w:hAnsi="宋体" w:eastAsia="宋体" w:cs="宋体"/>
          <w:color w:val="auto"/>
          <w:sz w:val="36"/>
          <w:highlight w:val="none"/>
        </w:rPr>
      </w:pPr>
    </w:p>
    <w:p w14:paraId="1284A9CF">
      <w:pPr>
        <w:spacing w:line="360" w:lineRule="auto"/>
        <w:jc w:val="center"/>
        <w:rPr>
          <w:rFonts w:hint="eastAsia" w:ascii="宋体" w:hAnsi="宋体" w:eastAsia="宋体" w:cs="宋体"/>
          <w:b/>
          <w:color w:val="auto"/>
          <w:sz w:val="84"/>
          <w:szCs w:val="84"/>
          <w:highlight w:val="none"/>
        </w:rPr>
      </w:pPr>
      <w:r>
        <w:rPr>
          <w:rFonts w:hint="eastAsia" w:ascii="宋体" w:hAnsi="宋体" w:eastAsia="宋体" w:cs="宋体"/>
          <w:b/>
          <w:color w:val="auto"/>
          <w:sz w:val="72"/>
          <w:szCs w:val="72"/>
          <w:highlight w:val="none"/>
        </w:rPr>
        <w:t>招 标 文 件</w:t>
      </w:r>
    </w:p>
    <w:p w14:paraId="25094A2D">
      <w:pPr>
        <w:spacing w:line="360" w:lineRule="auto"/>
        <w:rPr>
          <w:rFonts w:hint="eastAsia" w:ascii="宋体" w:hAnsi="宋体" w:eastAsia="宋体" w:cs="宋体"/>
          <w:b/>
          <w:color w:val="auto"/>
          <w:sz w:val="15"/>
          <w:szCs w:val="15"/>
          <w:highlight w:val="none"/>
        </w:rPr>
      </w:pPr>
    </w:p>
    <w:p w14:paraId="58EB98F5">
      <w:pPr>
        <w:spacing w:line="360" w:lineRule="auto"/>
        <w:rPr>
          <w:rFonts w:hint="eastAsia" w:ascii="宋体" w:hAnsi="宋体" w:eastAsia="宋体" w:cs="宋体"/>
          <w:b/>
          <w:color w:val="auto"/>
          <w:sz w:val="15"/>
          <w:szCs w:val="15"/>
          <w:highlight w:val="none"/>
        </w:rPr>
      </w:pPr>
    </w:p>
    <w:p w14:paraId="38EC0EF4">
      <w:pPr>
        <w:spacing w:line="360" w:lineRule="auto"/>
        <w:rPr>
          <w:rFonts w:hint="eastAsia" w:ascii="宋体" w:hAnsi="宋体" w:eastAsia="宋体" w:cs="宋体"/>
          <w:color w:val="auto"/>
          <w:sz w:val="28"/>
          <w:highlight w:val="none"/>
        </w:rPr>
      </w:pPr>
    </w:p>
    <w:p w14:paraId="58138F1A">
      <w:pPr>
        <w:keepNext w:val="0"/>
        <w:keepLines w:val="0"/>
        <w:pageBreakBefore w:val="0"/>
        <w:widowControl w:val="0"/>
        <w:kinsoku/>
        <w:wordWrap/>
        <w:overflowPunct/>
        <w:topLinePunct w:val="0"/>
        <w:autoSpaceDE/>
        <w:autoSpaceDN/>
        <w:bidi w:val="0"/>
        <w:adjustRightInd/>
        <w:snapToGrid/>
        <w:spacing w:line="360" w:lineRule="auto"/>
        <w:ind w:firstLine="1205" w:firstLineChars="400"/>
        <w:jc w:val="left"/>
        <w:textAlignment w:val="auto"/>
        <w:rPr>
          <w:rFonts w:hint="eastAsia" w:ascii="宋体" w:hAnsi="宋体" w:eastAsia="宋体" w:cs="宋体"/>
          <w:b/>
          <w:color w:val="auto"/>
          <w:sz w:val="30"/>
          <w:szCs w:val="30"/>
          <w:highlight w:val="none"/>
        </w:rPr>
      </w:pPr>
    </w:p>
    <w:p w14:paraId="3BC600D8">
      <w:pPr>
        <w:keepNext w:val="0"/>
        <w:keepLines w:val="0"/>
        <w:pageBreakBefore w:val="0"/>
        <w:widowControl w:val="0"/>
        <w:kinsoku/>
        <w:wordWrap/>
        <w:overflowPunct/>
        <w:topLinePunct w:val="0"/>
        <w:autoSpaceDE/>
        <w:autoSpaceDN/>
        <w:bidi w:val="0"/>
        <w:adjustRightInd/>
        <w:snapToGrid/>
        <w:spacing w:line="360" w:lineRule="auto"/>
        <w:ind w:firstLine="1205" w:firstLineChars="400"/>
        <w:jc w:val="left"/>
        <w:textAlignment w:val="auto"/>
        <w:rPr>
          <w:rFonts w:hint="eastAsia" w:ascii="宋体" w:hAnsi="宋体" w:eastAsia="宋体" w:cs="宋体"/>
          <w:b/>
          <w:color w:val="auto"/>
          <w:sz w:val="30"/>
          <w:szCs w:val="30"/>
          <w:highlight w:val="none"/>
        </w:rPr>
      </w:pPr>
    </w:p>
    <w:p w14:paraId="3048D3D6">
      <w:pPr>
        <w:keepNext w:val="0"/>
        <w:keepLines w:val="0"/>
        <w:pageBreakBefore w:val="0"/>
        <w:widowControl w:val="0"/>
        <w:kinsoku/>
        <w:wordWrap/>
        <w:overflowPunct/>
        <w:topLinePunct w:val="0"/>
        <w:autoSpaceDE/>
        <w:autoSpaceDN/>
        <w:bidi w:val="0"/>
        <w:adjustRightInd/>
        <w:snapToGrid/>
        <w:spacing w:line="360" w:lineRule="auto"/>
        <w:ind w:firstLine="1205" w:firstLineChars="400"/>
        <w:jc w:val="left"/>
        <w:textAlignment w:val="auto"/>
        <w:rPr>
          <w:rFonts w:hint="eastAsia" w:ascii="宋体" w:hAnsi="宋体" w:eastAsia="宋体" w:cs="宋体"/>
          <w:b/>
          <w:color w:val="auto"/>
          <w:sz w:val="30"/>
          <w:szCs w:val="30"/>
          <w:highlight w:val="none"/>
        </w:rPr>
      </w:pPr>
    </w:p>
    <w:p w14:paraId="3EB02106">
      <w:pPr>
        <w:keepNext w:val="0"/>
        <w:keepLines w:val="0"/>
        <w:pageBreakBefore w:val="0"/>
        <w:widowControl w:val="0"/>
        <w:kinsoku/>
        <w:wordWrap/>
        <w:overflowPunct/>
        <w:topLinePunct w:val="0"/>
        <w:autoSpaceDE/>
        <w:autoSpaceDN/>
        <w:bidi w:val="0"/>
        <w:adjustRightInd/>
        <w:snapToGrid/>
        <w:spacing w:line="360" w:lineRule="auto"/>
        <w:ind w:firstLine="1205" w:firstLineChars="400"/>
        <w:jc w:val="left"/>
        <w:textAlignment w:val="auto"/>
        <w:rPr>
          <w:rFonts w:hint="eastAsia" w:ascii="宋体" w:hAnsi="宋体" w:eastAsia="宋体" w:cs="宋体"/>
          <w:b/>
          <w:color w:val="auto"/>
          <w:sz w:val="30"/>
          <w:szCs w:val="30"/>
          <w:highlight w:val="none"/>
        </w:rPr>
      </w:pPr>
    </w:p>
    <w:p w14:paraId="637D34E8">
      <w:pPr>
        <w:keepNext w:val="0"/>
        <w:keepLines w:val="0"/>
        <w:pageBreakBefore w:val="0"/>
        <w:widowControl w:val="0"/>
        <w:kinsoku/>
        <w:wordWrap/>
        <w:overflowPunct/>
        <w:topLinePunct w:val="0"/>
        <w:autoSpaceDE/>
        <w:autoSpaceDN/>
        <w:bidi w:val="0"/>
        <w:adjustRightInd/>
        <w:snapToGrid/>
        <w:spacing w:line="360" w:lineRule="auto"/>
        <w:ind w:firstLine="1205" w:firstLineChars="400"/>
        <w:jc w:val="left"/>
        <w:textAlignment w:val="auto"/>
        <w:rPr>
          <w:rFonts w:hint="eastAsia" w:ascii="宋体" w:hAnsi="宋体" w:eastAsia="宋体" w:cs="宋体"/>
          <w:b/>
          <w:color w:val="auto"/>
          <w:sz w:val="30"/>
          <w:szCs w:val="30"/>
          <w:highlight w:val="none"/>
        </w:rPr>
      </w:pPr>
    </w:p>
    <w:p w14:paraId="19CCC181">
      <w:pPr>
        <w:keepNext w:val="0"/>
        <w:keepLines w:val="0"/>
        <w:pageBreakBefore w:val="0"/>
        <w:widowControl w:val="0"/>
        <w:kinsoku/>
        <w:wordWrap/>
        <w:overflowPunct/>
        <w:topLinePunct w:val="0"/>
        <w:autoSpaceDE/>
        <w:autoSpaceDN/>
        <w:bidi w:val="0"/>
        <w:adjustRightInd/>
        <w:snapToGrid/>
        <w:spacing w:line="360" w:lineRule="auto"/>
        <w:ind w:firstLine="1205" w:firstLineChars="400"/>
        <w:jc w:val="left"/>
        <w:textAlignment w:val="auto"/>
        <w:rPr>
          <w:rFonts w:hint="eastAsia" w:ascii="宋体" w:hAnsi="宋体" w:eastAsia="宋体" w:cs="宋体"/>
          <w:color w:val="auto"/>
          <w:sz w:val="30"/>
          <w:szCs w:val="30"/>
          <w:highlight w:val="none"/>
        </w:rPr>
      </w:pPr>
      <w:r>
        <w:rPr>
          <w:rFonts w:hint="eastAsia" w:ascii="宋体" w:hAnsi="宋体" w:eastAsia="宋体" w:cs="宋体"/>
          <w:b/>
          <w:color w:val="auto"/>
          <w:sz w:val="30"/>
          <w:szCs w:val="30"/>
          <w:highlight w:val="none"/>
        </w:rPr>
        <w:t xml:space="preserve">招 标 人  </w:t>
      </w:r>
      <w:r>
        <w:rPr>
          <w:rFonts w:hint="eastAsia" w:ascii="宋体" w:hAnsi="宋体" w:cs="宋体"/>
          <w:color w:val="auto"/>
          <w:sz w:val="30"/>
          <w:szCs w:val="30"/>
          <w:highlight w:val="none"/>
          <w:u w:val="single"/>
          <w:lang w:eastAsia="zh-CN"/>
        </w:rPr>
        <w:t>盐城东南创业投资有限公司</w:t>
      </w:r>
      <w:r>
        <w:rPr>
          <w:rFonts w:hint="eastAsia" w:ascii="宋体" w:hAnsi="宋体" w:eastAsia="宋体" w:cs="宋体"/>
          <w:color w:val="auto"/>
          <w:sz w:val="30"/>
          <w:szCs w:val="30"/>
          <w:highlight w:val="none"/>
          <w:u w:val="single"/>
        </w:rPr>
        <w:t>（盖章）</w:t>
      </w:r>
    </w:p>
    <w:p w14:paraId="1444CF4A">
      <w:pPr>
        <w:keepNext w:val="0"/>
        <w:keepLines w:val="0"/>
        <w:pageBreakBefore w:val="0"/>
        <w:widowControl w:val="0"/>
        <w:kinsoku/>
        <w:wordWrap/>
        <w:overflowPunct/>
        <w:topLinePunct w:val="0"/>
        <w:autoSpaceDE/>
        <w:autoSpaceDN/>
        <w:bidi w:val="0"/>
        <w:adjustRightInd/>
        <w:snapToGrid/>
        <w:spacing w:line="360" w:lineRule="auto"/>
        <w:ind w:firstLine="1205" w:firstLineChars="400"/>
        <w:jc w:val="left"/>
        <w:textAlignment w:val="auto"/>
        <w:outlineLvl w:val="0"/>
        <w:rPr>
          <w:rFonts w:hint="eastAsia" w:ascii="宋体" w:hAnsi="宋体" w:eastAsia="宋体" w:cs="宋体"/>
          <w:color w:val="auto"/>
          <w:sz w:val="30"/>
          <w:szCs w:val="30"/>
          <w:highlight w:val="none"/>
        </w:rPr>
      </w:pPr>
      <w:r>
        <w:rPr>
          <w:rFonts w:hint="eastAsia" w:ascii="宋体" w:hAnsi="宋体" w:eastAsia="宋体" w:cs="宋体"/>
          <w:b/>
          <w:color w:val="auto"/>
          <w:sz w:val="30"/>
          <w:szCs w:val="30"/>
          <w:highlight w:val="none"/>
        </w:rPr>
        <w:t>法定代表人</w:t>
      </w:r>
    </w:p>
    <w:p w14:paraId="23EE3824">
      <w:pPr>
        <w:keepNext w:val="0"/>
        <w:keepLines w:val="0"/>
        <w:pageBreakBefore w:val="0"/>
        <w:widowControl w:val="0"/>
        <w:kinsoku/>
        <w:wordWrap/>
        <w:overflowPunct/>
        <w:topLinePunct w:val="0"/>
        <w:autoSpaceDE/>
        <w:autoSpaceDN/>
        <w:bidi w:val="0"/>
        <w:adjustRightInd/>
        <w:snapToGrid/>
        <w:spacing w:line="360" w:lineRule="auto"/>
        <w:ind w:firstLine="1205" w:firstLineChars="400"/>
        <w:jc w:val="left"/>
        <w:textAlignment w:val="auto"/>
        <w:outlineLvl w:val="0"/>
        <w:rPr>
          <w:rFonts w:hint="eastAsia" w:ascii="宋体" w:hAnsi="宋体" w:eastAsia="宋体" w:cs="宋体"/>
          <w:color w:val="auto"/>
          <w:sz w:val="30"/>
          <w:szCs w:val="30"/>
          <w:highlight w:val="none"/>
        </w:rPr>
      </w:pPr>
      <w:r>
        <w:rPr>
          <w:rFonts w:hint="eastAsia" w:ascii="宋体" w:hAnsi="宋体" w:eastAsia="宋体" w:cs="宋体"/>
          <w:b/>
          <w:color w:val="auto"/>
          <w:sz w:val="30"/>
          <w:szCs w:val="30"/>
          <w:highlight w:val="none"/>
        </w:rPr>
        <w:t>（或授权委托人）</w:t>
      </w:r>
      <w:r>
        <w:rPr>
          <w:rFonts w:hint="eastAsia" w:ascii="宋体" w:hAnsi="宋体" w:eastAsia="宋体" w:cs="宋体"/>
          <w:color w:val="auto"/>
          <w:sz w:val="30"/>
          <w:szCs w:val="30"/>
          <w:highlight w:val="none"/>
        </w:rPr>
        <w:t xml:space="preserve"> </w:t>
      </w:r>
      <w:r>
        <w:rPr>
          <w:rFonts w:hint="eastAsia" w:ascii="宋体" w:hAnsi="宋体" w:eastAsia="宋体" w:cs="宋体"/>
          <w:color w:val="auto"/>
          <w:sz w:val="30"/>
          <w:szCs w:val="30"/>
          <w:highlight w:val="none"/>
          <w:u w:val="single"/>
        </w:rPr>
        <w:t xml:space="preserve">         </w:t>
      </w:r>
      <w:r>
        <w:rPr>
          <w:rFonts w:hint="eastAsia" w:ascii="宋体" w:hAnsi="宋体" w:cs="宋体"/>
          <w:color w:val="auto"/>
          <w:sz w:val="30"/>
          <w:szCs w:val="30"/>
          <w:highlight w:val="none"/>
          <w:u w:val="single"/>
          <w:lang w:val="en-US" w:eastAsia="zh-CN"/>
        </w:rPr>
        <w:t xml:space="preserve">     </w:t>
      </w:r>
      <w:r>
        <w:rPr>
          <w:rFonts w:hint="eastAsia" w:ascii="宋体" w:hAnsi="宋体" w:eastAsia="宋体" w:cs="宋体"/>
          <w:color w:val="auto"/>
          <w:sz w:val="30"/>
          <w:szCs w:val="30"/>
          <w:highlight w:val="none"/>
          <w:u w:val="single"/>
        </w:rPr>
        <w:t xml:space="preserve"> （签字或盖章）</w:t>
      </w:r>
      <w:r>
        <w:rPr>
          <w:rFonts w:hint="eastAsia" w:ascii="宋体" w:hAnsi="宋体" w:eastAsia="宋体" w:cs="宋体"/>
          <w:color w:val="auto"/>
          <w:sz w:val="30"/>
          <w:szCs w:val="30"/>
          <w:highlight w:val="none"/>
        </w:rPr>
        <w:t xml:space="preserve">                            </w:t>
      </w:r>
    </w:p>
    <w:p w14:paraId="579E0A02">
      <w:pPr>
        <w:spacing w:line="360" w:lineRule="auto"/>
        <w:jc w:val="center"/>
        <w:rPr>
          <w:rFonts w:hint="eastAsia" w:ascii="宋体" w:hAnsi="宋体" w:eastAsia="宋体" w:cs="宋体"/>
          <w:b/>
          <w:bCs/>
          <w:color w:val="auto"/>
          <w:spacing w:val="0"/>
          <w:sz w:val="36"/>
          <w:szCs w:val="32"/>
          <w:highlight w:val="none"/>
        </w:rPr>
      </w:pPr>
    </w:p>
    <w:p w14:paraId="2A5DDE4F">
      <w:pPr>
        <w:spacing w:line="360" w:lineRule="auto"/>
        <w:jc w:val="center"/>
        <w:rPr>
          <w:rFonts w:hint="eastAsia" w:ascii="宋体" w:hAnsi="宋体" w:eastAsia="宋体" w:cs="宋体"/>
          <w:b/>
          <w:bCs/>
          <w:color w:val="auto"/>
          <w:spacing w:val="0"/>
          <w:sz w:val="36"/>
          <w:szCs w:val="32"/>
          <w:highlight w:val="none"/>
        </w:rPr>
      </w:pPr>
    </w:p>
    <w:p w14:paraId="5B9834A4">
      <w:pPr>
        <w:spacing w:line="360" w:lineRule="auto"/>
        <w:jc w:val="center"/>
        <w:outlineLvl w:val="0"/>
        <w:rPr>
          <w:rFonts w:hint="eastAsia" w:ascii="宋体" w:hAnsi="宋体" w:eastAsia="宋体" w:cs="宋体"/>
          <w:b/>
          <w:bCs/>
          <w:color w:val="auto"/>
          <w:spacing w:val="0"/>
          <w:sz w:val="36"/>
          <w:szCs w:val="32"/>
          <w:highlight w:val="none"/>
        </w:rPr>
        <w:sectPr>
          <w:headerReference r:id="rId4" w:type="first"/>
          <w:headerReference r:id="rId3" w:type="default"/>
          <w:footerReference r:id="rId5" w:type="default"/>
          <w:footerReference r:id="rId6" w:type="even"/>
          <w:pgSz w:w="11906" w:h="16838"/>
          <w:pgMar w:top="1417" w:right="1417" w:bottom="1417" w:left="1417" w:header="851" w:footer="992" w:gutter="0"/>
          <w:pgNumType w:start="0"/>
          <w:cols w:space="720" w:num="1"/>
          <w:titlePg/>
          <w:rtlGutter w:val="0"/>
          <w:docGrid w:type="lines" w:linePitch="312" w:charSpace="0"/>
        </w:sectPr>
      </w:pPr>
      <w:r>
        <w:rPr>
          <w:rFonts w:hint="eastAsia" w:ascii="宋体" w:hAnsi="宋体" w:eastAsia="宋体" w:cs="宋体"/>
          <w:b/>
          <w:bCs/>
          <w:color w:val="auto"/>
          <w:spacing w:val="0"/>
          <w:sz w:val="36"/>
          <w:szCs w:val="32"/>
          <w:highlight w:val="none"/>
        </w:rPr>
        <w:t>二〇二</w:t>
      </w:r>
      <w:r>
        <w:rPr>
          <w:rFonts w:hint="eastAsia" w:ascii="宋体" w:hAnsi="宋体" w:cs="宋体"/>
          <w:b/>
          <w:bCs/>
          <w:color w:val="auto"/>
          <w:spacing w:val="0"/>
          <w:sz w:val="36"/>
          <w:szCs w:val="32"/>
          <w:highlight w:val="none"/>
          <w:lang w:val="en-US" w:eastAsia="zh-CN"/>
        </w:rPr>
        <w:t>五</w:t>
      </w:r>
      <w:r>
        <w:rPr>
          <w:rFonts w:hint="eastAsia" w:ascii="宋体" w:hAnsi="宋体" w:eastAsia="宋体" w:cs="宋体"/>
          <w:b/>
          <w:bCs/>
          <w:color w:val="auto"/>
          <w:spacing w:val="0"/>
          <w:sz w:val="36"/>
          <w:szCs w:val="32"/>
          <w:highlight w:val="none"/>
        </w:rPr>
        <w:t>年</w:t>
      </w:r>
      <w:r>
        <w:rPr>
          <w:rFonts w:hint="eastAsia" w:ascii="宋体" w:hAnsi="宋体" w:cs="宋体"/>
          <w:b/>
          <w:bCs/>
          <w:color w:val="auto"/>
          <w:spacing w:val="0"/>
          <w:sz w:val="36"/>
          <w:szCs w:val="32"/>
          <w:highlight w:val="none"/>
          <w:lang w:val="en-US" w:eastAsia="zh-CN"/>
        </w:rPr>
        <w:t>一</w:t>
      </w:r>
      <w:r>
        <w:rPr>
          <w:rFonts w:hint="eastAsia" w:ascii="宋体" w:hAnsi="宋体" w:eastAsia="宋体" w:cs="宋体"/>
          <w:b/>
          <w:bCs/>
          <w:color w:val="auto"/>
          <w:spacing w:val="0"/>
          <w:sz w:val="36"/>
          <w:szCs w:val="32"/>
          <w:highlight w:val="none"/>
        </w:rPr>
        <w:t>月</w:t>
      </w:r>
    </w:p>
    <w:p w14:paraId="29C45DE6">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0"/>
        <w:rPr>
          <w:rFonts w:hint="eastAsia" w:ascii="宋体" w:hAnsi="宋体" w:eastAsia="宋体" w:cs="宋体"/>
          <w:color w:val="auto"/>
          <w:sz w:val="13"/>
          <w:szCs w:val="13"/>
          <w:highlight w:val="none"/>
        </w:rPr>
      </w:pPr>
      <w:r>
        <w:rPr>
          <w:rFonts w:hint="eastAsia" w:ascii="宋体" w:hAnsi="宋体" w:eastAsia="宋体" w:cs="宋体"/>
          <w:b/>
          <w:bCs/>
          <w:color w:val="auto"/>
          <w:spacing w:val="0"/>
          <w:sz w:val="36"/>
          <w:szCs w:val="32"/>
          <w:highlight w:val="none"/>
        </w:rPr>
        <w:t>招 标 文 件</w:t>
      </w:r>
    </w:p>
    <w:p w14:paraId="72FC5DC3">
      <w:pPr>
        <w:keepNext w:val="0"/>
        <w:keepLines w:val="0"/>
        <w:pageBreakBefore w:val="0"/>
        <w:kinsoku/>
        <w:wordWrap/>
        <w:overflowPunct/>
        <w:topLinePunct w:val="0"/>
        <w:bidi w:val="0"/>
        <w:adjustRightInd/>
        <w:snapToGrid/>
        <w:spacing w:line="460" w:lineRule="exact"/>
        <w:ind w:right="0" w:firstLine="480" w:firstLineChars="200"/>
        <w:jc w:val="left"/>
        <w:textAlignment w:val="auto"/>
        <w:rPr>
          <w:rFonts w:hint="eastAsia" w:ascii="宋体" w:hAnsi="宋体" w:cs="宋体"/>
          <w:color w:val="auto"/>
          <w:sz w:val="24"/>
          <w:highlight w:val="none"/>
          <w:lang w:eastAsia="zh-CN"/>
        </w:rPr>
      </w:pPr>
      <w:r>
        <w:rPr>
          <w:rFonts w:hint="eastAsia" w:ascii="宋体" w:hAnsi="宋体" w:cs="宋体"/>
          <w:color w:val="auto"/>
          <w:sz w:val="24"/>
          <w:highlight w:val="none"/>
          <w:lang w:eastAsia="zh-CN"/>
        </w:rPr>
        <w:t>盐城东南创业投资有限公司</w:t>
      </w:r>
      <w:r>
        <w:rPr>
          <w:rFonts w:hint="eastAsia" w:ascii="宋体" w:hAnsi="宋体" w:eastAsia="宋体" w:cs="宋体"/>
          <w:color w:val="auto"/>
          <w:sz w:val="24"/>
          <w:highlight w:val="none"/>
        </w:rPr>
        <w:t>负责实施的</w:t>
      </w:r>
      <w:r>
        <w:rPr>
          <w:rFonts w:hint="eastAsia" w:ascii="宋体" w:hAnsi="宋体" w:eastAsia="宋体" w:cs="宋体"/>
          <w:color w:val="auto"/>
          <w:sz w:val="24"/>
          <w:highlight w:val="none"/>
          <w:u w:val="single"/>
          <w:lang w:val="en-US" w:eastAsia="zh-CN"/>
        </w:rPr>
        <w:t>东南园区A8楼（食堂）排污整改项目</w:t>
      </w:r>
      <w:r>
        <w:rPr>
          <w:rFonts w:hint="eastAsia" w:ascii="宋体" w:hAnsi="宋体" w:cs="宋体"/>
          <w:color w:val="auto"/>
          <w:sz w:val="24"/>
          <w:highlight w:val="none"/>
          <w:lang w:eastAsia="zh-CN"/>
        </w:rPr>
        <w:t>，拟采用</w:t>
      </w:r>
      <w:r>
        <w:rPr>
          <w:rFonts w:hint="eastAsia" w:ascii="宋体" w:hAnsi="宋体" w:cs="宋体"/>
          <w:color w:val="auto"/>
          <w:sz w:val="24"/>
          <w:highlight w:val="none"/>
          <w:lang w:val="en-US" w:eastAsia="zh-CN"/>
        </w:rPr>
        <w:t>公开招标</w:t>
      </w:r>
      <w:r>
        <w:rPr>
          <w:rFonts w:hint="eastAsia" w:ascii="宋体" w:hAnsi="宋体" w:cs="宋体"/>
          <w:color w:val="auto"/>
          <w:sz w:val="24"/>
          <w:highlight w:val="none"/>
          <w:lang w:eastAsia="zh-CN"/>
        </w:rPr>
        <w:t>的方法进行招标，具体有关事宜如下：</w:t>
      </w:r>
    </w:p>
    <w:p w14:paraId="0D8F6BF7">
      <w:pPr>
        <w:keepNext w:val="0"/>
        <w:keepLines w:val="0"/>
        <w:pageBreakBefore w:val="0"/>
        <w:kinsoku/>
        <w:wordWrap/>
        <w:overflowPunct/>
        <w:topLinePunct w:val="0"/>
        <w:bidi w:val="0"/>
        <w:adjustRightInd/>
        <w:snapToGrid/>
        <w:spacing w:line="460" w:lineRule="exact"/>
        <w:ind w:right="0" w:firstLine="482" w:firstLineChars="200"/>
        <w:jc w:val="left"/>
        <w:textAlignment w:val="auto"/>
        <w:rPr>
          <w:rFonts w:hint="eastAsia" w:ascii="宋体" w:hAnsi="宋体" w:eastAsia="宋体" w:cs="宋体"/>
          <w:b/>
          <w:bCs/>
          <w:color w:val="auto"/>
          <w:sz w:val="24"/>
          <w:highlight w:val="none"/>
        </w:rPr>
      </w:pPr>
    </w:p>
    <w:p w14:paraId="17147807">
      <w:pPr>
        <w:keepNext w:val="0"/>
        <w:keepLines w:val="0"/>
        <w:pageBreakBefore w:val="0"/>
        <w:kinsoku/>
        <w:wordWrap/>
        <w:overflowPunct/>
        <w:topLinePunct w:val="0"/>
        <w:bidi w:val="0"/>
        <w:adjustRightInd/>
        <w:snapToGrid/>
        <w:spacing w:line="460" w:lineRule="exact"/>
        <w:ind w:right="0" w:firstLine="482" w:firstLineChars="200"/>
        <w:jc w:val="left"/>
        <w:textAlignment w:val="auto"/>
        <w:outlineLvl w:val="1"/>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一、投标须知</w:t>
      </w:r>
    </w:p>
    <w:p w14:paraId="75F7C82F">
      <w:pPr>
        <w:keepNext w:val="0"/>
        <w:keepLines w:val="0"/>
        <w:pageBreakBefore w:val="0"/>
        <w:kinsoku/>
        <w:wordWrap/>
        <w:overflowPunct/>
        <w:topLinePunct w:val="0"/>
        <w:bidi w:val="0"/>
        <w:adjustRightInd/>
        <w:snapToGrid/>
        <w:spacing w:line="460" w:lineRule="exact"/>
        <w:ind w:right="0" w:firstLine="482" w:firstLineChars="200"/>
        <w:jc w:val="left"/>
        <w:textAlignment w:val="auto"/>
        <w:outlineLvl w:val="2"/>
        <w:rPr>
          <w:rFonts w:hint="eastAsia" w:ascii="宋体" w:hAnsi="宋体" w:eastAsia="宋体" w:cs="宋体"/>
          <w:color w:val="auto"/>
          <w:sz w:val="24"/>
          <w:highlight w:val="none"/>
        </w:rPr>
      </w:pPr>
      <w:r>
        <w:rPr>
          <w:rFonts w:hint="eastAsia" w:ascii="宋体" w:hAnsi="宋体" w:eastAsia="宋体" w:cs="宋体"/>
          <w:b/>
          <w:bCs/>
          <w:color w:val="auto"/>
          <w:sz w:val="24"/>
          <w:highlight w:val="none"/>
        </w:rPr>
        <w:t>1、项目概况：</w:t>
      </w:r>
    </w:p>
    <w:p w14:paraId="5398840D">
      <w:pPr>
        <w:keepNext w:val="0"/>
        <w:keepLines w:val="0"/>
        <w:pageBreakBefore w:val="0"/>
        <w:kinsoku/>
        <w:wordWrap/>
        <w:overflowPunct/>
        <w:topLinePunct w:val="0"/>
        <w:bidi w:val="0"/>
        <w:adjustRightInd/>
        <w:snapToGrid/>
        <w:spacing w:line="460" w:lineRule="exact"/>
        <w:ind w:right="0" w:firstLine="480" w:firstLineChars="200"/>
        <w:jc w:val="left"/>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1.1 工程名称：</w:t>
      </w:r>
      <w:r>
        <w:rPr>
          <w:rFonts w:hint="eastAsia" w:ascii="宋体" w:hAnsi="宋体" w:eastAsia="宋体" w:cs="宋体"/>
          <w:color w:val="auto"/>
          <w:sz w:val="24"/>
          <w:highlight w:val="none"/>
          <w:u w:val="single"/>
          <w:lang w:val="en-US" w:eastAsia="zh-CN"/>
        </w:rPr>
        <w:t>东南园区A8楼（食堂）排污整改项目</w:t>
      </w:r>
      <w:r>
        <w:rPr>
          <w:rFonts w:hint="eastAsia" w:ascii="宋体" w:hAnsi="宋体" w:eastAsia="宋体" w:cs="宋体"/>
          <w:color w:val="auto"/>
          <w:sz w:val="24"/>
          <w:highlight w:val="none"/>
        </w:rPr>
        <w:t>。</w:t>
      </w:r>
    </w:p>
    <w:p w14:paraId="2419AC1B">
      <w:pPr>
        <w:keepNext w:val="0"/>
        <w:keepLines w:val="0"/>
        <w:pageBreakBefore w:val="0"/>
        <w:kinsoku/>
        <w:wordWrap/>
        <w:overflowPunct/>
        <w:topLinePunct w:val="0"/>
        <w:bidi w:val="0"/>
        <w:adjustRightInd/>
        <w:snapToGrid/>
        <w:spacing w:line="460" w:lineRule="exact"/>
        <w:ind w:right="0" w:firstLine="480" w:firstLineChars="200"/>
        <w:jc w:val="left"/>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1.2 工程地点：</w:t>
      </w:r>
      <w:r>
        <w:rPr>
          <w:rFonts w:hint="eastAsia" w:ascii="宋体" w:hAnsi="宋体" w:cs="宋体"/>
          <w:color w:val="auto"/>
          <w:sz w:val="24"/>
          <w:highlight w:val="none"/>
          <w:u w:val="single"/>
          <w:lang w:eastAsia="zh-CN"/>
        </w:rPr>
        <w:t>东南国际创业</w:t>
      </w:r>
      <w:r>
        <w:rPr>
          <w:rFonts w:hint="eastAsia" w:ascii="宋体" w:hAnsi="宋体" w:cs="宋体"/>
          <w:color w:val="auto"/>
          <w:sz w:val="24"/>
          <w:highlight w:val="none"/>
          <w:u w:val="single"/>
          <w:lang w:val="en-US" w:eastAsia="zh-CN"/>
        </w:rPr>
        <w:t>投资中心</w:t>
      </w:r>
      <w:r>
        <w:rPr>
          <w:rFonts w:hint="eastAsia" w:ascii="宋体" w:hAnsi="宋体" w:cs="宋体"/>
          <w:color w:val="auto"/>
          <w:sz w:val="24"/>
          <w:highlight w:val="none"/>
          <w:u w:val="single"/>
          <w:lang w:eastAsia="zh-CN"/>
        </w:rPr>
        <w:t>（盐渎东路</w:t>
      </w:r>
      <w:r>
        <w:rPr>
          <w:rFonts w:hint="eastAsia" w:ascii="宋体" w:hAnsi="宋体" w:cs="宋体"/>
          <w:color w:val="auto"/>
          <w:sz w:val="24"/>
          <w:highlight w:val="none"/>
          <w:u w:val="single"/>
          <w:lang w:val="en-US" w:eastAsia="zh-CN"/>
        </w:rPr>
        <w:t>8号</w:t>
      </w:r>
      <w:r>
        <w:rPr>
          <w:rFonts w:hint="eastAsia" w:ascii="宋体" w:hAnsi="宋体" w:cs="宋体"/>
          <w:color w:val="auto"/>
          <w:sz w:val="24"/>
          <w:highlight w:val="none"/>
          <w:u w:val="single"/>
          <w:lang w:eastAsia="zh-CN"/>
        </w:rPr>
        <w:t>）</w:t>
      </w:r>
      <w:r>
        <w:rPr>
          <w:rFonts w:hint="eastAsia" w:ascii="宋体" w:hAnsi="宋体" w:eastAsia="宋体" w:cs="宋体"/>
          <w:color w:val="auto"/>
          <w:sz w:val="24"/>
          <w:highlight w:val="none"/>
        </w:rPr>
        <w:t>。</w:t>
      </w:r>
    </w:p>
    <w:p w14:paraId="4F85951A">
      <w:pPr>
        <w:keepNext w:val="0"/>
        <w:keepLines w:val="0"/>
        <w:pageBreakBefore w:val="0"/>
        <w:kinsoku/>
        <w:wordWrap/>
        <w:overflowPunct/>
        <w:topLinePunct w:val="0"/>
        <w:bidi w:val="0"/>
        <w:adjustRightInd/>
        <w:snapToGrid/>
        <w:spacing w:line="460" w:lineRule="exact"/>
        <w:ind w:right="0" w:firstLine="480" w:firstLineChars="200"/>
        <w:jc w:val="left"/>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1.3 招标内容及标段划分：</w:t>
      </w:r>
    </w:p>
    <w:p w14:paraId="61D3BC08">
      <w:pPr>
        <w:spacing w:line="460" w:lineRule="exact"/>
        <w:ind w:firstLine="480" w:firstLineChars="200"/>
        <w:jc w:val="left"/>
        <w:rPr>
          <w:rFonts w:hint="default" w:ascii="宋体" w:hAnsi="宋体" w:eastAsia="宋体" w:cs="宋体"/>
          <w:color w:val="auto"/>
          <w:sz w:val="24"/>
          <w:highlight w:val="none"/>
        </w:rPr>
      </w:pPr>
      <w:r>
        <w:rPr>
          <w:rFonts w:hint="eastAsia" w:ascii="宋体" w:hAnsi="宋体" w:eastAsia="宋体" w:cs="宋体"/>
          <w:color w:val="auto"/>
          <w:kern w:val="21"/>
          <w:sz w:val="24"/>
          <w:highlight w:val="none"/>
          <w:shd w:val="clear" w:color="auto" w:fill="FFFFFF"/>
          <w:lang w:bidi="ar"/>
        </w:rPr>
        <w:t>本次招标为一个标段，</w:t>
      </w:r>
      <w:r>
        <w:rPr>
          <w:rFonts w:hint="eastAsia" w:ascii="宋体" w:hAnsi="宋体" w:eastAsia="宋体" w:cs="宋体"/>
          <w:color w:val="auto"/>
          <w:sz w:val="24"/>
          <w:highlight w:val="none"/>
          <w:lang w:eastAsia="zh-CN"/>
        </w:rPr>
        <w:t>招标内容为</w:t>
      </w:r>
      <w:r>
        <w:rPr>
          <w:rFonts w:hint="eastAsia" w:ascii="宋体" w:hAnsi="宋体" w:eastAsia="宋体" w:cs="宋体"/>
          <w:color w:val="auto"/>
          <w:sz w:val="24"/>
          <w:highlight w:val="none"/>
          <w:u w:val="single"/>
          <w:lang w:val="en-US" w:eastAsia="zh-CN"/>
        </w:rPr>
        <w:t>东南园区A8楼（食堂）排污整改项目</w:t>
      </w:r>
      <w:r>
        <w:rPr>
          <w:rFonts w:hint="eastAsia" w:ascii="宋体" w:hAnsi="宋体" w:eastAsia="宋体" w:cs="宋体"/>
          <w:color w:val="auto"/>
          <w:sz w:val="24"/>
          <w:highlight w:val="none"/>
          <w:lang w:eastAsia="zh-CN"/>
        </w:rPr>
        <w:t>，具体详见招标人提供的工程量清单。招标人保留对工作量进行变更或增减的权利。</w:t>
      </w:r>
    </w:p>
    <w:p w14:paraId="550FA5B3">
      <w:pPr>
        <w:keepNext w:val="0"/>
        <w:keepLines w:val="0"/>
        <w:pageBreakBefore w:val="0"/>
        <w:kinsoku/>
        <w:wordWrap/>
        <w:overflowPunct/>
        <w:topLinePunct w:val="0"/>
        <w:bidi w:val="0"/>
        <w:adjustRightInd/>
        <w:snapToGrid/>
        <w:spacing w:line="460" w:lineRule="exact"/>
        <w:ind w:right="0" w:firstLine="480" w:firstLineChars="200"/>
        <w:jc w:val="left"/>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1.4 招标方式：</w:t>
      </w:r>
      <w:r>
        <w:rPr>
          <w:rFonts w:hint="eastAsia" w:ascii="宋体" w:hAnsi="宋体" w:eastAsia="宋体" w:cs="宋体"/>
          <w:color w:val="auto"/>
          <w:sz w:val="24"/>
          <w:highlight w:val="none"/>
          <w:lang w:val="en-US" w:eastAsia="zh-CN"/>
        </w:rPr>
        <w:t>公开招标</w:t>
      </w:r>
      <w:r>
        <w:rPr>
          <w:rFonts w:hint="eastAsia" w:ascii="宋体" w:hAnsi="宋体" w:eastAsia="宋体" w:cs="宋体"/>
          <w:color w:val="auto"/>
          <w:sz w:val="24"/>
          <w:highlight w:val="none"/>
        </w:rPr>
        <w:t>。</w:t>
      </w:r>
    </w:p>
    <w:p w14:paraId="7F191390">
      <w:pPr>
        <w:keepNext w:val="0"/>
        <w:keepLines w:val="0"/>
        <w:pageBreakBefore w:val="0"/>
        <w:kinsoku/>
        <w:wordWrap/>
        <w:overflowPunct/>
        <w:topLinePunct w:val="0"/>
        <w:bidi w:val="0"/>
        <w:adjustRightInd/>
        <w:snapToGrid/>
        <w:spacing w:line="460" w:lineRule="exact"/>
        <w:ind w:right="0" w:firstLine="480" w:firstLineChars="200"/>
        <w:jc w:val="left"/>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1.5 工期要求：</w:t>
      </w:r>
      <w:r>
        <w:rPr>
          <w:rFonts w:hint="eastAsia" w:ascii="宋体" w:hAnsi="宋体" w:cs="宋体"/>
          <w:b/>
          <w:bCs/>
          <w:color w:val="auto"/>
          <w:sz w:val="24"/>
          <w:highlight w:val="yellow"/>
          <w:u w:val="single"/>
          <w:lang w:val="en-US" w:eastAsia="zh-CN"/>
        </w:rPr>
        <w:t>10</w:t>
      </w:r>
      <w:r>
        <w:rPr>
          <w:rFonts w:hint="eastAsia" w:ascii="宋体" w:hAnsi="宋体" w:eastAsia="宋体" w:cs="宋体"/>
          <w:b/>
          <w:bCs/>
          <w:color w:val="auto"/>
          <w:sz w:val="24"/>
          <w:highlight w:val="none"/>
          <w:lang w:val="en-US" w:eastAsia="zh-CN"/>
        </w:rPr>
        <w:t>日历天</w:t>
      </w:r>
      <w:r>
        <w:rPr>
          <w:rFonts w:hint="eastAsia" w:ascii="宋体" w:hAnsi="宋体" w:eastAsia="宋体" w:cs="宋体"/>
          <w:color w:val="auto"/>
          <w:sz w:val="24"/>
          <w:highlight w:val="none"/>
        </w:rPr>
        <w:t>，具体进场日期以招标人通知为准。</w:t>
      </w:r>
    </w:p>
    <w:p w14:paraId="228C6800">
      <w:pPr>
        <w:keepNext w:val="0"/>
        <w:keepLines w:val="0"/>
        <w:pageBreakBefore w:val="0"/>
        <w:kinsoku/>
        <w:wordWrap/>
        <w:overflowPunct/>
        <w:topLinePunct w:val="0"/>
        <w:bidi w:val="0"/>
        <w:adjustRightInd/>
        <w:snapToGrid/>
        <w:spacing w:line="460" w:lineRule="exact"/>
        <w:ind w:right="0" w:firstLine="480" w:firstLineChars="200"/>
        <w:jc w:val="left"/>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1.6 承包方式：包工包料。</w:t>
      </w:r>
    </w:p>
    <w:p w14:paraId="1E8FD4EA">
      <w:pPr>
        <w:keepNext w:val="0"/>
        <w:keepLines w:val="0"/>
        <w:pageBreakBefore w:val="0"/>
        <w:kinsoku/>
        <w:wordWrap/>
        <w:overflowPunct/>
        <w:topLinePunct w:val="0"/>
        <w:bidi w:val="0"/>
        <w:adjustRightInd/>
        <w:snapToGrid/>
        <w:spacing w:line="460" w:lineRule="exact"/>
        <w:ind w:right="0" w:firstLine="480" w:firstLineChars="200"/>
        <w:jc w:val="left"/>
        <w:textAlignment w:val="auto"/>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rPr>
        <w:t>1.7 质量标准：合格。</w:t>
      </w:r>
    </w:p>
    <w:p w14:paraId="4798DEAD">
      <w:pPr>
        <w:keepNext w:val="0"/>
        <w:keepLines w:val="0"/>
        <w:pageBreakBefore w:val="0"/>
        <w:kinsoku/>
        <w:wordWrap/>
        <w:overflowPunct/>
        <w:topLinePunct w:val="0"/>
        <w:bidi w:val="0"/>
        <w:adjustRightInd/>
        <w:snapToGrid/>
        <w:spacing w:line="460" w:lineRule="exact"/>
        <w:ind w:right="0" w:firstLine="480" w:firstLineChars="200"/>
        <w:jc w:val="left"/>
        <w:textAlignment w:val="auto"/>
        <w:rPr>
          <w:rFonts w:hint="eastAsia" w:ascii="宋体" w:hAnsi="宋体" w:cs="宋体"/>
          <w:color w:val="auto"/>
          <w:sz w:val="24"/>
          <w:highlight w:val="none"/>
          <w:lang w:eastAsia="zh-CN"/>
        </w:rPr>
      </w:pPr>
      <w:r>
        <w:rPr>
          <w:rFonts w:hint="eastAsia" w:ascii="宋体" w:hAnsi="宋体" w:eastAsia="宋体" w:cs="宋体"/>
          <w:color w:val="auto"/>
          <w:sz w:val="24"/>
          <w:highlight w:val="none"/>
        </w:rPr>
        <w:t>1.8 招标单位：</w:t>
      </w:r>
      <w:r>
        <w:rPr>
          <w:rFonts w:hint="eastAsia" w:ascii="宋体" w:hAnsi="宋体" w:cs="宋体"/>
          <w:color w:val="auto"/>
          <w:sz w:val="24"/>
          <w:highlight w:val="none"/>
          <w:lang w:eastAsia="zh-CN"/>
        </w:rPr>
        <w:t>盐城东南创业投资有限公司</w:t>
      </w:r>
    </w:p>
    <w:p w14:paraId="6CEB0986">
      <w:pPr>
        <w:keepNext w:val="0"/>
        <w:keepLines w:val="0"/>
        <w:pageBreakBefore w:val="0"/>
        <w:kinsoku/>
        <w:wordWrap/>
        <w:overflowPunct/>
        <w:topLinePunct w:val="0"/>
        <w:bidi w:val="0"/>
        <w:adjustRightInd/>
        <w:snapToGrid/>
        <w:spacing w:line="460" w:lineRule="exact"/>
        <w:ind w:right="0" w:firstLine="480" w:firstLineChars="200"/>
        <w:jc w:val="left"/>
        <w:textAlignment w:val="auto"/>
        <w:rPr>
          <w:rFonts w:hint="default" w:eastAsia="宋体" w:cs="宋体"/>
          <w:bCs/>
          <w:color w:val="auto"/>
          <w:kern w:val="21"/>
          <w:sz w:val="24"/>
          <w:szCs w:val="24"/>
          <w:highlight w:val="none"/>
          <w:lang w:val="en-US" w:eastAsia="zh-CN" w:bidi="ar-SA"/>
        </w:rPr>
      </w:pPr>
      <w:r>
        <w:rPr>
          <w:rFonts w:hint="eastAsia" w:ascii="宋体" w:hAnsi="宋体" w:eastAsia="宋体" w:cs="宋体"/>
          <w:bCs/>
          <w:color w:val="auto"/>
          <w:kern w:val="21"/>
          <w:sz w:val="24"/>
          <w:szCs w:val="24"/>
          <w:highlight w:val="none"/>
          <w:lang w:val="en-US" w:eastAsia="zh-CN" w:bidi="ar-SA"/>
        </w:rPr>
        <w:t>联</w:t>
      </w:r>
      <w:r>
        <w:rPr>
          <w:rFonts w:hint="eastAsia" w:eastAsia="宋体" w:cs="宋体"/>
          <w:bCs/>
          <w:color w:val="auto"/>
          <w:kern w:val="21"/>
          <w:sz w:val="24"/>
          <w:szCs w:val="24"/>
          <w:highlight w:val="none"/>
          <w:lang w:val="en-US" w:eastAsia="zh-CN" w:bidi="ar-SA"/>
        </w:rPr>
        <w:t xml:space="preserve"> </w:t>
      </w:r>
      <w:r>
        <w:rPr>
          <w:rFonts w:hint="eastAsia" w:ascii="宋体" w:hAnsi="宋体" w:eastAsia="宋体" w:cs="宋体"/>
          <w:bCs/>
          <w:color w:val="auto"/>
          <w:kern w:val="21"/>
          <w:sz w:val="24"/>
          <w:szCs w:val="24"/>
          <w:highlight w:val="none"/>
          <w:lang w:val="en-US" w:eastAsia="zh-CN" w:bidi="ar-SA"/>
        </w:rPr>
        <w:t>系</w:t>
      </w:r>
      <w:r>
        <w:rPr>
          <w:rFonts w:hint="eastAsia" w:eastAsia="宋体" w:cs="宋体"/>
          <w:bCs/>
          <w:color w:val="auto"/>
          <w:kern w:val="21"/>
          <w:sz w:val="24"/>
          <w:szCs w:val="24"/>
          <w:highlight w:val="none"/>
          <w:lang w:val="en-US" w:eastAsia="zh-CN" w:bidi="ar-SA"/>
        </w:rPr>
        <w:t xml:space="preserve"> </w:t>
      </w:r>
      <w:r>
        <w:rPr>
          <w:rFonts w:hint="eastAsia" w:ascii="宋体" w:hAnsi="宋体" w:eastAsia="宋体" w:cs="宋体"/>
          <w:bCs/>
          <w:color w:val="auto"/>
          <w:kern w:val="21"/>
          <w:sz w:val="24"/>
          <w:szCs w:val="24"/>
          <w:highlight w:val="none"/>
          <w:lang w:val="en-US" w:eastAsia="zh-CN" w:bidi="ar-SA"/>
        </w:rPr>
        <w:t>人：</w:t>
      </w:r>
      <w:r>
        <w:rPr>
          <w:rFonts w:hint="eastAsia" w:cs="宋体"/>
          <w:bCs/>
          <w:color w:val="auto"/>
          <w:kern w:val="21"/>
          <w:sz w:val="24"/>
          <w:szCs w:val="24"/>
          <w:highlight w:val="none"/>
          <w:lang w:val="en-US" w:eastAsia="zh-CN" w:bidi="ar-SA"/>
        </w:rPr>
        <w:t>聂工</w:t>
      </w:r>
    </w:p>
    <w:p w14:paraId="52FF9342">
      <w:pPr>
        <w:keepNext w:val="0"/>
        <w:keepLines w:val="0"/>
        <w:pageBreakBefore w:val="0"/>
        <w:kinsoku/>
        <w:wordWrap/>
        <w:overflowPunct/>
        <w:topLinePunct w:val="0"/>
        <w:bidi w:val="0"/>
        <w:adjustRightInd/>
        <w:snapToGrid/>
        <w:spacing w:line="460" w:lineRule="exact"/>
        <w:ind w:right="0" w:firstLine="480" w:firstLineChars="200"/>
        <w:jc w:val="left"/>
        <w:textAlignment w:val="auto"/>
        <w:rPr>
          <w:rFonts w:hint="eastAsia" w:ascii="宋体" w:hAnsi="宋体" w:eastAsia="宋体" w:cs="宋体"/>
          <w:color w:val="auto"/>
          <w:sz w:val="24"/>
          <w:highlight w:val="none"/>
        </w:rPr>
      </w:pPr>
      <w:r>
        <w:rPr>
          <w:rFonts w:hint="eastAsia" w:ascii="宋体" w:hAnsi="宋体" w:eastAsia="宋体" w:cs="宋体"/>
          <w:bCs/>
          <w:color w:val="auto"/>
          <w:kern w:val="21"/>
          <w:sz w:val="24"/>
          <w:szCs w:val="24"/>
          <w:highlight w:val="none"/>
          <w:lang w:val="en-US" w:eastAsia="zh-CN" w:bidi="ar-SA"/>
        </w:rPr>
        <w:t>联系电话：</w:t>
      </w:r>
      <w:r>
        <w:rPr>
          <w:rFonts w:hint="eastAsia" w:ascii="宋体" w:hAnsi="宋体" w:cs="宋体"/>
          <w:bCs/>
          <w:color w:val="auto"/>
          <w:kern w:val="21"/>
          <w:sz w:val="24"/>
          <w:szCs w:val="24"/>
          <w:highlight w:val="none"/>
          <w:lang w:val="en-US" w:eastAsia="zh-CN" w:bidi="ar-SA"/>
        </w:rPr>
        <w:t>13275152608</w:t>
      </w:r>
      <w:r>
        <w:rPr>
          <w:rFonts w:hint="eastAsia" w:ascii="宋体" w:hAnsi="宋体" w:eastAsia="宋体" w:cs="宋体"/>
          <w:color w:val="auto"/>
          <w:sz w:val="24"/>
          <w:highlight w:val="none"/>
          <w:lang w:val="en-US" w:eastAsia="zh-CN"/>
        </w:rPr>
        <w:t xml:space="preserve"> </w:t>
      </w:r>
    </w:p>
    <w:p w14:paraId="7996B4EE">
      <w:pPr>
        <w:keepNext w:val="0"/>
        <w:keepLines w:val="0"/>
        <w:pageBreakBefore w:val="0"/>
        <w:kinsoku/>
        <w:wordWrap/>
        <w:overflowPunct/>
        <w:topLinePunct w:val="0"/>
        <w:bidi w:val="0"/>
        <w:adjustRightInd/>
        <w:snapToGrid/>
        <w:spacing w:line="460" w:lineRule="exact"/>
        <w:ind w:right="0" w:firstLine="480" w:firstLineChars="200"/>
        <w:jc w:val="left"/>
        <w:textAlignment w:val="auto"/>
        <w:rPr>
          <w:rFonts w:hint="eastAsia" w:ascii="宋体" w:hAnsi="宋体" w:eastAsia="宋体" w:cs="宋体"/>
          <w:bCs/>
          <w:color w:val="auto"/>
          <w:kern w:val="21"/>
          <w:sz w:val="24"/>
          <w:szCs w:val="24"/>
          <w:highlight w:val="none"/>
          <w:lang w:val="en-US" w:eastAsia="zh-CN" w:bidi="ar-SA"/>
        </w:rPr>
      </w:pPr>
      <w:r>
        <w:rPr>
          <w:rFonts w:hint="eastAsia" w:ascii="宋体" w:hAnsi="宋体" w:eastAsia="宋体" w:cs="宋体"/>
          <w:bCs/>
          <w:color w:val="auto"/>
          <w:kern w:val="21"/>
          <w:sz w:val="24"/>
          <w:szCs w:val="24"/>
          <w:highlight w:val="none"/>
          <w:lang w:val="en-US" w:eastAsia="zh-CN" w:bidi="ar-SA"/>
        </w:rPr>
        <w:t>纪委监督电话：0515-80552012、</w:t>
      </w:r>
      <w:r>
        <w:rPr>
          <w:rFonts w:hint="eastAsia" w:ascii="宋体" w:hAnsi="宋体" w:cs="宋体"/>
          <w:bCs/>
          <w:color w:val="auto"/>
          <w:kern w:val="21"/>
          <w:sz w:val="24"/>
          <w:szCs w:val="24"/>
          <w:highlight w:val="none"/>
          <w:lang w:val="en-US" w:eastAsia="zh-CN" w:bidi="ar-SA"/>
        </w:rPr>
        <w:t>19</w:t>
      </w:r>
      <w:r>
        <w:rPr>
          <w:rFonts w:hint="eastAsia" w:ascii="宋体" w:hAnsi="宋体" w:eastAsia="宋体" w:cs="宋体"/>
          <w:bCs/>
          <w:color w:val="auto"/>
          <w:kern w:val="21"/>
          <w:sz w:val="24"/>
          <w:szCs w:val="24"/>
          <w:highlight w:val="none"/>
          <w:lang w:val="en-US" w:eastAsia="zh-CN" w:bidi="ar-SA"/>
        </w:rPr>
        <w:t>601519968</w:t>
      </w:r>
    </w:p>
    <w:p w14:paraId="030BCEF5">
      <w:pPr>
        <w:keepNext w:val="0"/>
        <w:keepLines w:val="0"/>
        <w:pageBreakBefore w:val="0"/>
        <w:kinsoku/>
        <w:wordWrap/>
        <w:overflowPunct/>
        <w:topLinePunct w:val="0"/>
        <w:bidi w:val="0"/>
        <w:adjustRightInd/>
        <w:snapToGrid/>
        <w:spacing w:line="460" w:lineRule="exact"/>
        <w:ind w:right="0" w:firstLine="482" w:firstLineChars="200"/>
        <w:jc w:val="left"/>
        <w:textAlignment w:val="auto"/>
        <w:outlineLvl w:val="2"/>
        <w:rPr>
          <w:rFonts w:hint="eastAsia" w:ascii="宋体" w:hAnsi="宋体" w:eastAsia="宋体" w:cs="宋体"/>
          <w:b/>
          <w:bCs/>
          <w:color w:val="auto"/>
          <w:spacing w:val="0"/>
          <w:sz w:val="24"/>
          <w:highlight w:val="none"/>
        </w:rPr>
      </w:pPr>
      <w:r>
        <w:rPr>
          <w:rFonts w:hint="eastAsia" w:ascii="宋体" w:hAnsi="宋体" w:eastAsia="宋体" w:cs="宋体"/>
          <w:b/>
          <w:bCs/>
          <w:color w:val="auto"/>
          <w:spacing w:val="0"/>
          <w:sz w:val="24"/>
          <w:highlight w:val="none"/>
        </w:rPr>
        <w:t>2、投标人资格要求：</w:t>
      </w:r>
    </w:p>
    <w:p w14:paraId="40C26235">
      <w:pPr>
        <w:keepNext w:val="0"/>
        <w:keepLines w:val="0"/>
        <w:pageBreakBefore w:val="0"/>
        <w:kinsoku/>
        <w:wordWrap/>
        <w:overflowPunct/>
        <w:topLinePunct w:val="0"/>
        <w:bidi w:val="0"/>
        <w:adjustRightInd/>
        <w:snapToGrid/>
        <w:spacing w:line="460" w:lineRule="exact"/>
        <w:ind w:right="0" w:firstLine="480" w:firstLineChars="200"/>
        <w:jc w:val="left"/>
        <w:textAlignment w:val="auto"/>
        <w:rPr>
          <w:rFonts w:hint="eastAsia" w:ascii="宋体" w:hAnsi="宋体" w:eastAsia="宋体" w:cs="宋体"/>
          <w:b w:val="0"/>
          <w:bCs w:val="0"/>
          <w:color w:val="auto"/>
          <w:spacing w:val="-4"/>
          <w:sz w:val="24"/>
          <w:highlight w:val="none"/>
        </w:rPr>
      </w:pPr>
      <w:r>
        <w:rPr>
          <w:rFonts w:hint="eastAsia" w:ascii="宋体" w:hAnsi="宋体" w:eastAsia="宋体" w:cs="宋体"/>
          <w:b w:val="0"/>
          <w:bCs w:val="0"/>
          <w:color w:val="auto"/>
          <w:spacing w:val="0"/>
          <w:sz w:val="24"/>
          <w:highlight w:val="none"/>
        </w:rPr>
        <w:t>2.1 投标人资格：投标人必须是在中国境内注册，且有能力按照招标文件规定的要求完成本次招标项目的独立法人企业。</w:t>
      </w:r>
    </w:p>
    <w:p w14:paraId="5EFB0866">
      <w:pPr>
        <w:keepNext w:val="0"/>
        <w:keepLines w:val="0"/>
        <w:pageBreakBefore w:val="0"/>
        <w:kinsoku/>
        <w:wordWrap/>
        <w:overflowPunct/>
        <w:topLinePunct w:val="0"/>
        <w:bidi w:val="0"/>
        <w:adjustRightInd/>
        <w:snapToGrid/>
        <w:spacing w:line="460" w:lineRule="exact"/>
        <w:ind w:right="0" w:firstLine="464" w:firstLineChars="200"/>
        <w:jc w:val="left"/>
        <w:textAlignment w:val="auto"/>
        <w:outlineLvl w:val="3"/>
        <w:rPr>
          <w:rFonts w:hint="eastAsia" w:ascii="宋体" w:hAnsi="宋体" w:eastAsia="宋体" w:cs="宋体"/>
          <w:color w:val="auto"/>
          <w:spacing w:val="-4"/>
          <w:sz w:val="24"/>
          <w:highlight w:val="none"/>
          <w:lang w:eastAsia="zh-CN"/>
        </w:rPr>
      </w:pPr>
      <w:r>
        <w:rPr>
          <w:rFonts w:hint="eastAsia" w:ascii="宋体" w:hAnsi="宋体" w:eastAsia="宋体" w:cs="宋体"/>
          <w:color w:val="auto"/>
          <w:spacing w:val="-4"/>
          <w:sz w:val="24"/>
          <w:highlight w:val="none"/>
          <w:lang w:val="en-US" w:eastAsia="zh-CN"/>
        </w:rPr>
        <w:t>2</w:t>
      </w:r>
      <w:r>
        <w:rPr>
          <w:rFonts w:hint="eastAsia" w:ascii="宋体" w:hAnsi="宋体" w:eastAsia="宋体" w:cs="宋体"/>
          <w:color w:val="auto"/>
          <w:spacing w:val="-4"/>
          <w:sz w:val="24"/>
          <w:highlight w:val="none"/>
        </w:rPr>
        <w:t>.</w:t>
      </w:r>
      <w:r>
        <w:rPr>
          <w:rFonts w:hint="eastAsia" w:ascii="宋体" w:hAnsi="宋体" w:cs="宋体"/>
          <w:color w:val="auto"/>
          <w:spacing w:val="-4"/>
          <w:sz w:val="24"/>
          <w:highlight w:val="none"/>
          <w:lang w:val="en-US" w:eastAsia="zh-CN"/>
        </w:rPr>
        <w:t>2</w:t>
      </w:r>
      <w:r>
        <w:rPr>
          <w:rFonts w:hint="eastAsia" w:ascii="宋体" w:hAnsi="宋体" w:eastAsia="宋体" w:cs="宋体"/>
          <w:color w:val="auto"/>
          <w:spacing w:val="-4"/>
          <w:sz w:val="24"/>
          <w:highlight w:val="none"/>
        </w:rPr>
        <w:t xml:space="preserve"> 本次招标不接受联合体投标</w:t>
      </w:r>
      <w:r>
        <w:rPr>
          <w:rFonts w:hint="eastAsia" w:ascii="宋体" w:hAnsi="宋体" w:eastAsia="宋体" w:cs="宋体"/>
          <w:color w:val="auto"/>
          <w:spacing w:val="-4"/>
          <w:sz w:val="24"/>
          <w:highlight w:val="none"/>
          <w:lang w:eastAsia="zh-CN"/>
        </w:rPr>
        <w:t>。</w:t>
      </w:r>
    </w:p>
    <w:p w14:paraId="791CF3C2">
      <w:pPr>
        <w:keepNext w:val="0"/>
        <w:keepLines w:val="0"/>
        <w:pageBreakBefore w:val="0"/>
        <w:kinsoku/>
        <w:wordWrap/>
        <w:overflowPunct/>
        <w:topLinePunct w:val="0"/>
        <w:bidi w:val="0"/>
        <w:adjustRightInd/>
        <w:snapToGrid/>
        <w:spacing w:line="460" w:lineRule="exact"/>
        <w:ind w:right="0" w:firstLine="464" w:firstLineChars="200"/>
        <w:jc w:val="left"/>
        <w:textAlignment w:val="auto"/>
        <w:rPr>
          <w:rFonts w:hint="eastAsia" w:ascii="宋体" w:hAnsi="宋体" w:eastAsia="宋体" w:cs="宋体"/>
          <w:color w:val="auto"/>
          <w:spacing w:val="-4"/>
          <w:sz w:val="24"/>
          <w:highlight w:val="none"/>
          <w:lang w:eastAsia="zh-CN"/>
        </w:rPr>
      </w:pPr>
      <w:r>
        <w:rPr>
          <w:rFonts w:hint="eastAsia" w:ascii="宋体" w:hAnsi="宋体" w:eastAsia="宋体" w:cs="宋体"/>
          <w:color w:val="auto"/>
          <w:spacing w:val="-4"/>
          <w:sz w:val="24"/>
          <w:highlight w:val="none"/>
          <w:lang w:val="en-US" w:eastAsia="zh-CN"/>
        </w:rPr>
        <w:t>2</w:t>
      </w:r>
      <w:r>
        <w:rPr>
          <w:rFonts w:hint="eastAsia" w:ascii="宋体" w:hAnsi="宋体" w:eastAsia="宋体" w:cs="宋体"/>
          <w:color w:val="auto"/>
          <w:spacing w:val="-4"/>
          <w:sz w:val="24"/>
          <w:highlight w:val="none"/>
        </w:rPr>
        <w:t>.</w:t>
      </w:r>
      <w:r>
        <w:rPr>
          <w:rFonts w:hint="eastAsia" w:ascii="宋体" w:hAnsi="宋体" w:cs="宋体"/>
          <w:color w:val="auto"/>
          <w:spacing w:val="-4"/>
          <w:sz w:val="24"/>
          <w:highlight w:val="none"/>
          <w:lang w:val="en-US" w:eastAsia="zh-CN"/>
        </w:rPr>
        <w:t>3</w:t>
      </w:r>
      <w:r>
        <w:rPr>
          <w:rFonts w:hint="eastAsia" w:ascii="宋体" w:hAnsi="宋体" w:eastAsia="宋体" w:cs="宋体"/>
          <w:color w:val="auto"/>
          <w:spacing w:val="-4"/>
          <w:sz w:val="24"/>
          <w:highlight w:val="none"/>
        </w:rPr>
        <w:t xml:space="preserve"> 投标报名人有不良行为的，在公示期间招标人拒绝其投标报名</w:t>
      </w:r>
      <w:r>
        <w:rPr>
          <w:rFonts w:hint="eastAsia" w:ascii="宋体" w:hAnsi="宋体" w:eastAsia="宋体" w:cs="宋体"/>
          <w:color w:val="auto"/>
          <w:spacing w:val="-4"/>
          <w:sz w:val="24"/>
          <w:highlight w:val="none"/>
          <w:lang w:eastAsia="zh-CN"/>
        </w:rPr>
        <w:t>。</w:t>
      </w:r>
    </w:p>
    <w:p w14:paraId="294F4AEF">
      <w:pPr>
        <w:keepNext w:val="0"/>
        <w:keepLines w:val="0"/>
        <w:pageBreakBefore w:val="0"/>
        <w:kinsoku/>
        <w:wordWrap/>
        <w:overflowPunct/>
        <w:topLinePunct w:val="0"/>
        <w:bidi w:val="0"/>
        <w:adjustRightInd/>
        <w:snapToGrid/>
        <w:spacing w:line="460" w:lineRule="exact"/>
        <w:ind w:right="0" w:firstLine="464" w:firstLineChars="200"/>
        <w:jc w:val="left"/>
        <w:textAlignment w:val="auto"/>
        <w:rPr>
          <w:rFonts w:hint="eastAsia" w:ascii="宋体" w:hAnsi="宋体" w:eastAsia="宋体" w:cs="宋体"/>
          <w:color w:val="auto"/>
          <w:spacing w:val="0"/>
          <w:sz w:val="24"/>
          <w:highlight w:val="none"/>
        </w:rPr>
      </w:pPr>
      <w:r>
        <w:rPr>
          <w:rFonts w:hint="eastAsia" w:ascii="宋体" w:hAnsi="宋体" w:eastAsia="宋体" w:cs="宋体"/>
          <w:color w:val="auto"/>
          <w:spacing w:val="-4"/>
          <w:sz w:val="24"/>
          <w:highlight w:val="none"/>
          <w:lang w:val="en-US" w:eastAsia="zh-CN"/>
        </w:rPr>
        <w:t>2</w:t>
      </w:r>
      <w:r>
        <w:rPr>
          <w:rFonts w:hint="eastAsia" w:ascii="宋体" w:hAnsi="宋体" w:eastAsia="宋体" w:cs="宋体"/>
          <w:color w:val="auto"/>
          <w:spacing w:val="-4"/>
          <w:sz w:val="24"/>
          <w:highlight w:val="none"/>
        </w:rPr>
        <w:t>.</w:t>
      </w:r>
      <w:r>
        <w:rPr>
          <w:rFonts w:hint="eastAsia" w:ascii="宋体" w:hAnsi="宋体" w:cs="宋体"/>
          <w:color w:val="auto"/>
          <w:spacing w:val="-4"/>
          <w:sz w:val="24"/>
          <w:highlight w:val="none"/>
          <w:lang w:val="en-US" w:eastAsia="zh-CN"/>
        </w:rPr>
        <w:t>4</w:t>
      </w:r>
      <w:r>
        <w:rPr>
          <w:rFonts w:hint="eastAsia" w:ascii="宋体" w:hAnsi="宋体" w:eastAsia="宋体" w:cs="宋体"/>
          <w:color w:val="auto"/>
          <w:spacing w:val="-4"/>
          <w:sz w:val="24"/>
          <w:highlight w:val="none"/>
        </w:rPr>
        <w:t xml:space="preserve"> 本项目严禁挂靠。招标项目公示之后、中标通知书发出之前履行约谈法定代表人的程序，如此时发现挂靠：①取消其中标资格；②追究其耽误招标人工期、各项费用损失之法律责任。如在中标之后发现其挂靠，则①立即清退出场；②承担招标人延期施工等一切损失；③终身禁止参与国投集团所有项目；④上报建设主管部门，将其列入黑名单。</w:t>
      </w:r>
    </w:p>
    <w:p w14:paraId="2F59A672">
      <w:pPr>
        <w:keepNext w:val="0"/>
        <w:keepLines w:val="0"/>
        <w:pageBreakBefore w:val="0"/>
        <w:kinsoku/>
        <w:wordWrap/>
        <w:overflowPunct/>
        <w:topLinePunct w:val="0"/>
        <w:bidi w:val="0"/>
        <w:adjustRightInd/>
        <w:snapToGrid/>
        <w:spacing w:line="460" w:lineRule="exact"/>
        <w:ind w:right="0" w:firstLine="480" w:firstLineChars="200"/>
        <w:jc w:val="left"/>
        <w:textAlignment w:val="auto"/>
        <w:rPr>
          <w:rFonts w:hint="eastAsia" w:ascii="宋体" w:hAnsi="宋体" w:eastAsia="宋体" w:cs="宋体"/>
          <w:color w:val="auto"/>
          <w:spacing w:val="0"/>
          <w:sz w:val="24"/>
          <w:highlight w:val="none"/>
        </w:rPr>
      </w:pPr>
      <w:r>
        <w:rPr>
          <w:rFonts w:hint="eastAsia" w:ascii="宋体" w:hAnsi="宋体" w:eastAsia="宋体" w:cs="宋体"/>
          <w:color w:val="auto"/>
          <w:spacing w:val="0"/>
          <w:sz w:val="24"/>
          <w:highlight w:val="none"/>
        </w:rPr>
        <w:t>2.</w:t>
      </w:r>
      <w:r>
        <w:rPr>
          <w:rFonts w:hint="eastAsia" w:ascii="宋体" w:hAnsi="宋体" w:cs="宋体"/>
          <w:color w:val="auto"/>
          <w:spacing w:val="0"/>
          <w:sz w:val="24"/>
          <w:highlight w:val="none"/>
          <w:lang w:val="en-US" w:eastAsia="zh-CN"/>
        </w:rPr>
        <w:t>5</w:t>
      </w:r>
      <w:r>
        <w:rPr>
          <w:rFonts w:hint="eastAsia" w:ascii="宋体" w:hAnsi="宋体" w:eastAsia="宋体" w:cs="宋体"/>
          <w:color w:val="auto"/>
          <w:spacing w:val="0"/>
          <w:sz w:val="24"/>
          <w:highlight w:val="none"/>
        </w:rPr>
        <w:t xml:space="preserve"> 财务要求：投标人应具有独立订立合同的能力，未处于财产被接管、冻结和破产状态。</w:t>
      </w:r>
    </w:p>
    <w:p w14:paraId="47A535EF">
      <w:pPr>
        <w:keepNext w:val="0"/>
        <w:keepLines w:val="0"/>
        <w:pageBreakBefore w:val="0"/>
        <w:kinsoku/>
        <w:wordWrap/>
        <w:overflowPunct/>
        <w:topLinePunct w:val="0"/>
        <w:bidi w:val="0"/>
        <w:adjustRightInd/>
        <w:snapToGrid/>
        <w:spacing w:line="460" w:lineRule="exact"/>
        <w:ind w:right="0" w:firstLine="480" w:firstLineChars="200"/>
        <w:jc w:val="left"/>
        <w:textAlignment w:val="auto"/>
        <w:rPr>
          <w:rFonts w:hint="eastAsia" w:ascii="宋体" w:hAnsi="宋体" w:eastAsia="宋体" w:cs="宋体"/>
          <w:color w:val="auto"/>
          <w:spacing w:val="0"/>
          <w:sz w:val="24"/>
          <w:highlight w:val="none"/>
        </w:rPr>
      </w:pPr>
      <w:r>
        <w:rPr>
          <w:rFonts w:hint="eastAsia" w:ascii="宋体" w:hAnsi="宋体" w:eastAsia="宋体" w:cs="宋体"/>
          <w:color w:val="auto"/>
          <w:spacing w:val="0"/>
          <w:sz w:val="24"/>
          <w:highlight w:val="none"/>
        </w:rPr>
        <w:t>2.</w:t>
      </w:r>
      <w:r>
        <w:rPr>
          <w:rFonts w:hint="eastAsia" w:ascii="宋体" w:hAnsi="宋体" w:cs="宋体"/>
          <w:color w:val="auto"/>
          <w:spacing w:val="0"/>
          <w:sz w:val="24"/>
          <w:highlight w:val="none"/>
          <w:lang w:val="en-US" w:eastAsia="zh-CN"/>
        </w:rPr>
        <w:t>6</w:t>
      </w:r>
      <w:r>
        <w:rPr>
          <w:rFonts w:hint="eastAsia" w:ascii="宋体" w:hAnsi="宋体" w:eastAsia="宋体" w:cs="宋体"/>
          <w:color w:val="auto"/>
          <w:spacing w:val="0"/>
          <w:sz w:val="24"/>
          <w:highlight w:val="none"/>
        </w:rPr>
        <w:t xml:space="preserve"> 信誉要求：投标人不得存在下列情形：</w:t>
      </w:r>
    </w:p>
    <w:p w14:paraId="0209CC94">
      <w:pPr>
        <w:keepNext w:val="0"/>
        <w:keepLines w:val="0"/>
        <w:pageBreakBefore w:val="0"/>
        <w:kinsoku/>
        <w:wordWrap/>
        <w:overflowPunct/>
        <w:topLinePunct w:val="0"/>
        <w:bidi w:val="0"/>
        <w:adjustRightInd/>
        <w:snapToGrid/>
        <w:spacing w:line="460" w:lineRule="exact"/>
        <w:ind w:right="0" w:firstLine="480" w:firstLineChars="200"/>
        <w:jc w:val="left"/>
        <w:textAlignment w:val="auto"/>
        <w:rPr>
          <w:rFonts w:hint="eastAsia" w:ascii="宋体" w:hAnsi="宋体" w:eastAsia="宋体" w:cs="宋体"/>
          <w:color w:val="auto"/>
          <w:spacing w:val="0"/>
          <w:sz w:val="24"/>
          <w:highlight w:val="none"/>
        </w:rPr>
      </w:pPr>
      <w:r>
        <w:rPr>
          <w:rFonts w:hint="eastAsia" w:ascii="宋体" w:hAnsi="宋体" w:eastAsia="宋体" w:cs="宋体"/>
          <w:color w:val="auto"/>
          <w:spacing w:val="0"/>
          <w:sz w:val="24"/>
          <w:highlight w:val="none"/>
        </w:rPr>
        <w:t>（1）被国家、江苏本省省级有关部门及盐城本市市级有关部门、盐城国投集团暂停招投标或市场准入资格且在公示处罚期内的。</w:t>
      </w:r>
    </w:p>
    <w:p w14:paraId="16273F48">
      <w:pPr>
        <w:keepNext w:val="0"/>
        <w:keepLines w:val="0"/>
        <w:pageBreakBefore w:val="0"/>
        <w:kinsoku/>
        <w:wordWrap/>
        <w:overflowPunct/>
        <w:topLinePunct w:val="0"/>
        <w:bidi w:val="0"/>
        <w:adjustRightInd/>
        <w:snapToGrid/>
        <w:spacing w:line="460" w:lineRule="exact"/>
        <w:ind w:right="0" w:firstLine="480" w:firstLineChars="200"/>
        <w:jc w:val="left"/>
        <w:textAlignment w:val="auto"/>
        <w:rPr>
          <w:rFonts w:hint="eastAsia" w:ascii="宋体" w:hAnsi="宋体" w:eastAsia="宋体" w:cs="宋体"/>
          <w:color w:val="auto"/>
          <w:spacing w:val="0"/>
          <w:sz w:val="24"/>
          <w:highlight w:val="none"/>
        </w:rPr>
      </w:pPr>
      <w:r>
        <w:rPr>
          <w:rFonts w:hint="eastAsia" w:ascii="宋体" w:hAnsi="宋体" w:eastAsia="宋体" w:cs="宋体"/>
          <w:color w:val="auto"/>
          <w:spacing w:val="0"/>
          <w:sz w:val="24"/>
          <w:highlight w:val="none"/>
        </w:rPr>
        <w:t>（2）近3年内有行贿犯罪行为且被记录，或者法定代表人、项目负责人有行贿犯罪记录且自记录之日起未超过5年的。（均自记录之日起至投标截止日止）</w:t>
      </w:r>
    </w:p>
    <w:p w14:paraId="661A8C94">
      <w:pPr>
        <w:keepNext w:val="0"/>
        <w:keepLines w:val="0"/>
        <w:pageBreakBefore w:val="0"/>
        <w:kinsoku/>
        <w:wordWrap/>
        <w:overflowPunct/>
        <w:topLinePunct w:val="0"/>
        <w:bidi w:val="0"/>
        <w:adjustRightInd/>
        <w:snapToGrid/>
        <w:spacing w:line="460" w:lineRule="exact"/>
        <w:ind w:right="0" w:firstLine="480" w:firstLineChars="200"/>
        <w:jc w:val="left"/>
        <w:textAlignment w:val="auto"/>
        <w:rPr>
          <w:rFonts w:hint="eastAsia" w:ascii="宋体" w:hAnsi="宋体" w:eastAsia="宋体" w:cs="宋体"/>
          <w:color w:val="auto"/>
          <w:spacing w:val="0"/>
          <w:sz w:val="24"/>
          <w:highlight w:val="none"/>
        </w:rPr>
      </w:pPr>
      <w:r>
        <w:rPr>
          <w:rFonts w:hint="eastAsia" w:ascii="宋体" w:hAnsi="宋体" w:eastAsia="宋体" w:cs="宋体"/>
          <w:color w:val="auto"/>
          <w:spacing w:val="0"/>
          <w:sz w:val="24"/>
          <w:highlight w:val="none"/>
        </w:rPr>
        <w:t>（3）被人民法院列为失信被执行人的信息正在被“信用中国”、“信用江苏”网站公布的，投标截止时间前失信被执行人信息已撤销或更正的除外。</w:t>
      </w:r>
    </w:p>
    <w:p w14:paraId="1DE322D0">
      <w:pPr>
        <w:keepNext w:val="0"/>
        <w:keepLines w:val="0"/>
        <w:pageBreakBefore w:val="0"/>
        <w:kinsoku/>
        <w:wordWrap/>
        <w:overflowPunct/>
        <w:topLinePunct w:val="0"/>
        <w:bidi w:val="0"/>
        <w:adjustRightInd/>
        <w:snapToGrid/>
        <w:spacing w:line="460" w:lineRule="exact"/>
        <w:ind w:right="0" w:firstLine="480" w:firstLineChars="200"/>
        <w:jc w:val="left"/>
        <w:textAlignment w:val="auto"/>
        <w:rPr>
          <w:rFonts w:hint="eastAsia" w:ascii="宋体" w:hAnsi="宋体" w:eastAsia="宋体" w:cs="宋体"/>
          <w:color w:val="auto"/>
          <w:spacing w:val="0"/>
          <w:sz w:val="24"/>
          <w:highlight w:val="none"/>
        </w:rPr>
      </w:pPr>
      <w:r>
        <w:rPr>
          <w:rFonts w:hint="eastAsia" w:ascii="宋体" w:hAnsi="宋体" w:eastAsia="宋体" w:cs="宋体"/>
          <w:color w:val="auto"/>
          <w:spacing w:val="0"/>
          <w:sz w:val="24"/>
          <w:highlight w:val="none"/>
        </w:rPr>
        <w:t>（4）投标人作为失信联合惩戒对象被采取依法限制参与建设工程招投标惩戒措施的，且被有关部门推送在“信用中国”、“信用江苏”、“信用盐城”相关网站公示且在有效期内的。</w:t>
      </w:r>
    </w:p>
    <w:p w14:paraId="464B8C54">
      <w:pPr>
        <w:keepNext w:val="0"/>
        <w:keepLines w:val="0"/>
        <w:pageBreakBefore w:val="0"/>
        <w:kinsoku/>
        <w:wordWrap/>
        <w:overflowPunct/>
        <w:topLinePunct w:val="0"/>
        <w:bidi w:val="0"/>
        <w:adjustRightInd/>
        <w:snapToGrid/>
        <w:spacing w:line="460" w:lineRule="exact"/>
        <w:ind w:right="0" w:firstLine="480" w:firstLineChars="200"/>
        <w:jc w:val="left"/>
        <w:textAlignment w:val="auto"/>
        <w:rPr>
          <w:rFonts w:hint="eastAsia" w:ascii="宋体" w:hAnsi="宋体" w:eastAsia="宋体" w:cs="宋体"/>
          <w:color w:val="auto"/>
          <w:spacing w:val="0"/>
          <w:sz w:val="24"/>
          <w:highlight w:val="none"/>
        </w:rPr>
      </w:pPr>
      <w:r>
        <w:rPr>
          <w:rFonts w:hint="eastAsia" w:ascii="宋体" w:hAnsi="宋体" w:eastAsia="宋体" w:cs="宋体"/>
          <w:color w:val="auto"/>
          <w:spacing w:val="0"/>
          <w:sz w:val="24"/>
          <w:highlight w:val="none"/>
        </w:rPr>
        <w:t>凡存在以上情形之一的，本项目招标人拒绝其投标，一经发现资格审查不予通过，不得被确定为中标候选人、中标人。在一次招投标活动中，相关参与人因上述情形，导致其资格预审不通过或者被取消中标候选人资格、中标人资格的，不因其之后情况的变化，改变已经作出的决定。</w:t>
      </w:r>
    </w:p>
    <w:p w14:paraId="16D7B396">
      <w:pPr>
        <w:keepNext w:val="0"/>
        <w:keepLines w:val="0"/>
        <w:pageBreakBefore w:val="0"/>
        <w:kinsoku/>
        <w:wordWrap/>
        <w:overflowPunct/>
        <w:topLinePunct w:val="0"/>
        <w:bidi w:val="0"/>
        <w:adjustRightInd/>
        <w:snapToGrid/>
        <w:spacing w:afterLines="0" w:line="470" w:lineRule="exact"/>
        <w:ind w:firstLine="482" w:firstLineChars="200"/>
        <w:jc w:val="left"/>
        <w:textAlignment w:val="auto"/>
        <w:outlineLvl w:val="2"/>
        <w:rPr>
          <w:rFonts w:hint="eastAsia" w:ascii="宋体" w:hAnsi="宋体" w:cs="宋体"/>
          <w:color w:val="auto"/>
          <w:sz w:val="24"/>
          <w:highlight w:val="none"/>
        </w:rPr>
      </w:pPr>
      <w:r>
        <w:rPr>
          <w:rFonts w:hint="eastAsia" w:ascii="宋体" w:hAnsi="宋体" w:cs="宋体"/>
          <w:b/>
          <w:bCs/>
          <w:color w:val="auto"/>
          <w:sz w:val="24"/>
          <w:highlight w:val="none"/>
        </w:rPr>
        <w:t>3、投标保证金、履约保证金</w:t>
      </w:r>
    </w:p>
    <w:p w14:paraId="20D0E34C">
      <w:pPr>
        <w:keepNext w:val="0"/>
        <w:keepLines w:val="0"/>
        <w:pageBreakBefore w:val="0"/>
        <w:kinsoku/>
        <w:wordWrap/>
        <w:overflowPunct/>
        <w:topLinePunct w:val="0"/>
        <w:bidi w:val="0"/>
        <w:adjustRightInd/>
        <w:snapToGrid/>
        <w:spacing w:afterLines="0" w:line="470" w:lineRule="exact"/>
        <w:ind w:firstLine="480" w:firstLineChars="200"/>
        <w:jc w:val="left"/>
        <w:textAlignment w:val="auto"/>
        <w:rPr>
          <w:rFonts w:hint="eastAsia" w:ascii="宋体" w:hAnsi="宋体" w:cs="宋体"/>
          <w:color w:val="auto"/>
          <w:sz w:val="24"/>
          <w:highlight w:val="none"/>
        </w:rPr>
      </w:pPr>
      <w:r>
        <w:rPr>
          <w:rFonts w:hint="eastAsia" w:ascii="宋体" w:hAnsi="宋体" w:cs="宋体"/>
          <w:color w:val="auto"/>
          <w:spacing w:val="0"/>
          <w:sz w:val="24"/>
          <w:highlight w:val="none"/>
        </w:rPr>
        <w:t xml:space="preserve">3.1 </w:t>
      </w:r>
      <w:r>
        <w:rPr>
          <w:rFonts w:hint="eastAsia" w:ascii="宋体" w:hAnsi="宋体" w:cs="宋体"/>
          <w:color w:val="auto"/>
          <w:sz w:val="24"/>
          <w:highlight w:val="none"/>
        </w:rPr>
        <w:t>投标保证金数额</w:t>
      </w:r>
      <w:r>
        <w:rPr>
          <w:rFonts w:hint="eastAsia" w:ascii="宋体" w:hAnsi="宋体" w:cs="宋体"/>
          <w:b w:val="0"/>
          <w:bCs w:val="0"/>
          <w:color w:val="auto"/>
          <w:sz w:val="24"/>
          <w:highlight w:val="none"/>
        </w:rPr>
        <w:t>为人民币</w:t>
      </w:r>
      <w:r>
        <w:rPr>
          <w:rFonts w:hint="eastAsia" w:ascii="宋体" w:hAnsi="宋体" w:cs="宋体"/>
          <w:b w:val="0"/>
          <w:bCs w:val="0"/>
          <w:color w:val="auto"/>
          <w:sz w:val="24"/>
          <w:highlight w:val="yellow"/>
          <w:u w:val="single"/>
          <w:lang w:val="en-US" w:eastAsia="zh-CN"/>
        </w:rPr>
        <w:t>1000</w:t>
      </w:r>
      <w:r>
        <w:rPr>
          <w:rFonts w:hint="eastAsia" w:ascii="宋体" w:hAnsi="宋体" w:cs="宋体"/>
          <w:b w:val="0"/>
          <w:bCs w:val="0"/>
          <w:color w:val="auto"/>
          <w:sz w:val="24"/>
          <w:highlight w:val="none"/>
        </w:rPr>
        <w:t>元</w:t>
      </w:r>
      <w:r>
        <w:rPr>
          <w:rFonts w:hint="eastAsia" w:ascii="宋体" w:hAnsi="宋体" w:cs="宋体"/>
          <w:color w:val="auto"/>
          <w:sz w:val="24"/>
          <w:highlight w:val="none"/>
        </w:rPr>
        <w:t>，</w:t>
      </w:r>
      <w:r>
        <w:rPr>
          <w:rFonts w:hint="eastAsia" w:ascii="宋体" w:hAnsi="宋体" w:eastAsia="宋体" w:cs="宋体"/>
          <w:color w:val="auto"/>
          <w:sz w:val="24"/>
          <w:szCs w:val="24"/>
          <w:highlight w:val="none"/>
        </w:rPr>
        <w:t>各投标人须在投标截止时间前将投标保证金</w:t>
      </w:r>
      <w:r>
        <w:rPr>
          <w:rFonts w:hint="eastAsia" w:ascii="宋体" w:hAnsi="宋体" w:cs="宋体"/>
          <w:color w:val="auto"/>
          <w:sz w:val="24"/>
          <w:szCs w:val="24"/>
          <w:highlight w:val="none"/>
          <w:lang w:val="en-US" w:eastAsia="zh-CN"/>
        </w:rPr>
        <w:t>以现金方式递交给招标人</w:t>
      </w:r>
      <w:r>
        <w:rPr>
          <w:rFonts w:hint="eastAsia" w:ascii="宋体" w:hAnsi="宋体" w:cs="宋体"/>
          <w:color w:val="auto"/>
          <w:spacing w:val="0"/>
          <w:sz w:val="24"/>
          <w:highlight w:val="none"/>
          <w:lang w:eastAsia="zh-CN"/>
        </w:rPr>
        <w:t>。</w:t>
      </w:r>
    </w:p>
    <w:p w14:paraId="0A8C0A2B">
      <w:pPr>
        <w:spacing w:afterLines="0" w:line="470" w:lineRule="exact"/>
        <w:ind w:firstLine="480" w:firstLineChars="200"/>
        <w:jc w:val="left"/>
        <w:outlineLvl w:val="3"/>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3.2投标保证金的退还</w:t>
      </w:r>
    </w:p>
    <w:p w14:paraId="178A922C">
      <w:pPr>
        <w:spacing w:afterLines="0" w:line="470" w:lineRule="exact"/>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b w:val="0"/>
          <w:bCs w:val="0"/>
          <w:color w:val="auto"/>
          <w:sz w:val="24"/>
          <w:szCs w:val="24"/>
          <w:highlight w:val="none"/>
        </w:rPr>
        <w:t>未中标的投标人的投标保证金在</w:t>
      </w:r>
      <w:r>
        <w:rPr>
          <w:rFonts w:hint="eastAsia" w:ascii="宋体" w:hAnsi="宋体" w:cs="宋体"/>
          <w:b w:val="0"/>
          <w:bCs w:val="0"/>
          <w:color w:val="auto"/>
          <w:sz w:val="24"/>
          <w:szCs w:val="24"/>
          <w:highlight w:val="none"/>
          <w:lang w:val="en-US" w:eastAsia="zh-CN"/>
        </w:rPr>
        <w:t>评审结束</w:t>
      </w:r>
      <w:r>
        <w:rPr>
          <w:rFonts w:hint="eastAsia" w:ascii="宋体" w:hAnsi="宋体" w:eastAsia="宋体" w:cs="宋体"/>
          <w:b w:val="0"/>
          <w:bCs w:val="0"/>
          <w:color w:val="auto"/>
          <w:sz w:val="24"/>
          <w:szCs w:val="24"/>
          <w:highlight w:val="none"/>
        </w:rPr>
        <w:t>后无息退还，中标人的投标保证金在合同签订后无息退还。</w:t>
      </w:r>
    </w:p>
    <w:p w14:paraId="620EC128">
      <w:pPr>
        <w:spacing w:afterLines="0" w:line="470" w:lineRule="exact"/>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3.3投标人出现下列情况之一的，将取消其中标资格，并不予退还其投标保证金。</w:t>
      </w:r>
    </w:p>
    <w:p w14:paraId="07E9AB1F">
      <w:pPr>
        <w:spacing w:afterLines="0" w:line="470" w:lineRule="exact"/>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① 投标人在投标有效期内撤回其响应文件；</w:t>
      </w:r>
    </w:p>
    <w:p w14:paraId="452B78FF">
      <w:pPr>
        <w:spacing w:afterLines="0" w:line="470" w:lineRule="exact"/>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② 中标人无正当理由拒绝签订合同；</w:t>
      </w:r>
    </w:p>
    <w:p w14:paraId="6B7A3537">
      <w:pPr>
        <w:spacing w:afterLines="0" w:line="470" w:lineRule="exact"/>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③ 中标人弄虚作假骗取中标，其他投标虚假、恶意投诉或反映，干扰招投标活动的；</w:t>
      </w:r>
    </w:p>
    <w:p w14:paraId="3F05E2FE">
      <w:pPr>
        <w:spacing w:afterLines="0" w:line="360" w:lineRule="auto"/>
        <w:ind w:firstLine="480" w:firstLineChars="200"/>
        <w:jc w:val="left"/>
        <w:rPr>
          <w:rFonts w:hint="default" w:ascii="宋体" w:hAnsi="宋体" w:eastAsia="宋体" w:cs="宋体"/>
          <w:color w:val="auto"/>
          <w:spacing w:val="0"/>
          <w:sz w:val="24"/>
          <w:szCs w:val="24"/>
          <w:highlight w:val="none"/>
          <w:lang w:val="en-US" w:eastAsia="zh-CN"/>
        </w:rPr>
      </w:pPr>
      <w:r>
        <w:rPr>
          <w:rFonts w:hint="eastAsia" w:ascii="宋体" w:hAnsi="宋体" w:eastAsia="宋体" w:cs="宋体"/>
          <w:color w:val="auto"/>
          <w:sz w:val="24"/>
          <w:szCs w:val="24"/>
          <w:highlight w:val="none"/>
        </w:rPr>
        <w:t>3.4</w:t>
      </w:r>
      <w:r>
        <w:rPr>
          <w:rFonts w:hint="eastAsia" w:ascii="宋体" w:hAnsi="宋体" w:eastAsia="宋体" w:cs="宋体"/>
          <w:b w:val="0"/>
          <w:bCs w:val="0"/>
          <w:color w:val="auto"/>
          <w:sz w:val="24"/>
          <w:szCs w:val="24"/>
          <w:highlight w:val="none"/>
        </w:rPr>
        <w:t>履约保证金：</w:t>
      </w:r>
      <w:r>
        <w:rPr>
          <w:rFonts w:hint="eastAsia" w:ascii="宋体" w:hAnsi="宋体" w:eastAsia="宋体" w:cs="宋体"/>
          <w:b w:val="0"/>
          <w:bCs w:val="0"/>
          <w:color w:val="auto"/>
          <w:sz w:val="24"/>
          <w:szCs w:val="24"/>
          <w:highlight w:val="none"/>
          <w:lang w:val="en-US" w:eastAsia="zh-CN"/>
        </w:rPr>
        <w:t>本项目履约保证金为中标价的10%，</w:t>
      </w:r>
      <w:r>
        <w:rPr>
          <w:rFonts w:hint="eastAsia" w:ascii="宋体" w:hAnsi="宋体" w:eastAsia="宋体" w:cs="宋体"/>
          <w:color w:val="auto"/>
          <w:sz w:val="24"/>
          <w:szCs w:val="24"/>
          <w:highlight w:val="none"/>
        </w:rPr>
        <w:t>中标人在签订合同前将履约保证金</w:t>
      </w:r>
      <w:r>
        <w:rPr>
          <w:rFonts w:hint="eastAsia" w:ascii="宋体" w:hAnsi="宋体" w:eastAsia="宋体" w:cs="宋体"/>
          <w:color w:val="auto"/>
          <w:sz w:val="24"/>
          <w:szCs w:val="24"/>
          <w:highlight w:val="none"/>
          <w:lang w:val="en-US" w:eastAsia="zh-CN"/>
        </w:rPr>
        <w:t>汇</w:t>
      </w:r>
      <w:r>
        <w:rPr>
          <w:rFonts w:hint="eastAsia" w:ascii="宋体" w:hAnsi="宋体" w:eastAsia="宋体" w:cs="宋体"/>
          <w:color w:val="auto"/>
          <w:sz w:val="24"/>
          <w:szCs w:val="24"/>
          <w:highlight w:val="none"/>
        </w:rPr>
        <w:t>转至</w:t>
      </w:r>
      <w:r>
        <w:rPr>
          <w:rFonts w:hint="eastAsia" w:ascii="宋体" w:hAnsi="宋体" w:eastAsia="宋体" w:cs="宋体"/>
          <w:color w:val="auto"/>
          <w:sz w:val="24"/>
          <w:szCs w:val="24"/>
          <w:highlight w:val="none"/>
          <w:lang w:val="en-US" w:eastAsia="zh-CN"/>
        </w:rPr>
        <w:t>招标人</w:t>
      </w:r>
      <w:r>
        <w:rPr>
          <w:rFonts w:hint="eastAsia" w:ascii="宋体" w:hAnsi="宋体" w:eastAsia="宋体" w:cs="宋体"/>
          <w:color w:val="auto"/>
          <w:sz w:val="24"/>
          <w:szCs w:val="24"/>
          <w:highlight w:val="none"/>
        </w:rPr>
        <w:t>指定帐户</w:t>
      </w:r>
      <w:r>
        <w:rPr>
          <w:rFonts w:hint="eastAsia" w:ascii="宋体" w:hAnsi="宋体" w:eastAsia="宋体" w:cs="宋体"/>
          <w:b w:val="0"/>
          <w:bCs w:val="0"/>
          <w:color w:val="auto"/>
          <w:sz w:val="24"/>
          <w:szCs w:val="24"/>
          <w:highlight w:val="none"/>
          <w:lang w:eastAsia="zh-CN"/>
        </w:rPr>
        <w:t>。</w:t>
      </w:r>
      <w:r>
        <w:rPr>
          <w:rFonts w:hint="eastAsia" w:ascii="宋体" w:hAnsi="宋体" w:eastAsia="宋体" w:cs="宋体"/>
          <w:color w:val="auto"/>
          <w:sz w:val="24"/>
          <w:szCs w:val="24"/>
          <w:highlight w:val="none"/>
        </w:rPr>
        <w:t>项目竣工验收合格后，中标单位凭竣工验收合格证明申请退还履约保证金（无息）。</w:t>
      </w:r>
    </w:p>
    <w:p w14:paraId="74D0E17A">
      <w:pPr>
        <w:keepNext w:val="0"/>
        <w:keepLines w:val="0"/>
        <w:pageBreakBefore w:val="0"/>
        <w:kinsoku/>
        <w:wordWrap/>
        <w:overflowPunct/>
        <w:topLinePunct w:val="0"/>
        <w:bidi w:val="0"/>
        <w:adjustRightInd/>
        <w:snapToGrid/>
        <w:spacing w:line="460" w:lineRule="exact"/>
        <w:ind w:right="0" w:firstLine="482" w:firstLineChars="200"/>
        <w:jc w:val="left"/>
        <w:textAlignment w:val="auto"/>
        <w:outlineLvl w:val="2"/>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lang w:val="en-US" w:eastAsia="zh-CN"/>
        </w:rPr>
        <w:t>4</w:t>
      </w:r>
      <w:r>
        <w:rPr>
          <w:rFonts w:hint="eastAsia" w:ascii="宋体" w:hAnsi="宋体" w:eastAsia="宋体" w:cs="宋体"/>
          <w:b/>
          <w:bCs/>
          <w:color w:val="auto"/>
          <w:sz w:val="24"/>
          <w:highlight w:val="none"/>
        </w:rPr>
        <w:t>、招标文件发放</w:t>
      </w:r>
    </w:p>
    <w:p w14:paraId="1D1ED261">
      <w:pPr>
        <w:keepNext w:val="0"/>
        <w:keepLines w:val="0"/>
        <w:pageBreakBefore w:val="0"/>
        <w:kinsoku/>
        <w:wordWrap/>
        <w:overflowPunct/>
        <w:topLinePunct w:val="0"/>
        <w:bidi w:val="0"/>
        <w:adjustRightInd/>
        <w:snapToGrid/>
        <w:spacing w:line="460" w:lineRule="exact"/>
        <w:ind w:right="0" w:firstLine="480" w:firstLineChars="200"/>
        <w:jc w:val="left"/>
        <w:textAlignment w:val="auto"/>
        <w:rPr>
          <w:rFonts w:hint="eastAsia" w:ascii="宋体" w:hAnsi="宋体" w:cs="宋体"/>
          <w:color w:val="auto"/>
          <w:sz w:val="24"/>
          <w:highlight w:val="none"/>
        </w:rPr>
      </w:pPr>
      <w:r>
        <w:rPr>
          <w:rFonts w:hint="eastAsia" w:ascii="宋体" w:hAnsi="宋体" w:cs="宋体"/>
          <w:color w:val="auto"/>
          <w:sz w:val="24"/>
          <w:highlight w:val="none"/>
          <w:lang w:val="en-US" w:eastAsia="zh-CN"/>
        </w:rPr>
        <w:t>4</w:t>
      </w:r>
      <w:r>
        <w:rPr>
          <w:rFonts w:hint="eastAsia" w:ascii="宋体" w:hAnsi="宋体" w:cs="宋体"/>
          <w:color w:val="auto"/>
          <w:sz w:val="24"/>
          <w:highlight w:val="none"/>
        </w:rPr>
        <w:t>.1 开始发放时间：</w:t>
      </w:r>
      <w:r>
        <w:rPr>
          <w:rFonts w:hint="eastAsia" w:ascii="宋体" w:hAnsi="宋体" w:cs="宋体"/>
          <w:color w:val="auto"/>
          <w:sz w:val="24"/>
          <w:highlight w:val="none"/>
          <w:lang w:eastAsia="zh-CN"/>
        </w:rPr>
        <w:t>202</w:t>
      </w:r>
      <w:r>
        <w:rPr>
          <w:rFonts w:hint="eastAsia" w:ascii="宋体" w:hAnsi="宋体" w:cs="宋体"/>
          <w:color w:val="auto"/>
          <w:sz w:val="24"/>
          <w:highlight w:val="none"/>
          <w:lang w:val="en-US" w:eastAsia="zh-CN"/>
        </w:rPr>
        <w:t>5</w:t>
      </w:r>
      <w:r>
        <w:rPr>
          <w:rFonts w:hint="eastAsia" w:ascii="宋体" w:hAnsi="宋体" w:cs="宋体"/>
          <w:color w:val="auto"/>
          <w:sz w:val="24"/>
          <w:highlight w:val="none"/>
          <w:lang w:eastAsia="zh-CN"/>
        </w:rPr>
        <w:t>年</w:t>
      </w:r>
      <w:r>
        <w:rPr>
          <w:rFonts w:hint="eastAsia" w:ascii="宋体" w:hAnsi="宋体" w:cs="宋体"/>
          <w:color w:val="auto"/>
          <w:sz w:val="24"/>
          <w:highlight w:val="none"/>
          <w:u w:val="single"/>
          <w:lang w:val="en-US" w:eastAsia="zh-CN"/>
        </w:rPr>
        <w:t>1</w:t>
      </w:r>
      <w:r>
        <w:rPr>
          <w:rFonts w:hint="eastAsia" w:ascii="宋体" w:hAnsi="宋体" w:cs="宋体"/>
          <w:color w:val="auto"/>
          <w:sz w:val="24"/>
          <w:highlight w:val="none"/>
        </w:rPr>
        <w:t>月</w:t>
      </w:r>
      <w:r>
        <w:rPr>
          <w:rFonts w:hint="eastAsia" w:ascii="宋体" w:hAnsi="宋体" w:cs="宋体"/>
          <w:color w:val="auto"/>
          <w:sz w:val="24"/>
          <w:highlight w:val="none"/>
          <w:u w:val="single"/>
          <w:lang w:val="en-US" w:eastAsia="zh-CN"/>
        </w:rPr>
        <w:t>17</w:t>
      </w:r>
      <w:r>
        <w:rPr>
          <w:rFonts w:hint="eastAsia" w:ascii="宋体" w:hAnsi="宋体" w:cs="宋体"/>
          <w:color w:val="auto"/>
          <w:sz w:val="24"/>
          <w:highlight w:val="none"/>
        </w:rPr>
        <w:t>日</w:t>
      </w:r>
      <w:r>
        <w:rPr>
          <w:rFonts w:hint="eastAsia" w:ascii="宋体" w:hAnsi="宋体" w:cs="宋体"/>
          <w:color w:val="auto"/>
          <w:spacing w:val="0"/>
          <w:sz w:val="24"/>
          <w:highlight w:val="none"/>
        </w:rPr>
        <w:t>（以北京时间为准，下同）；</w:t>
      </w:r>
    </w:p>
    <w:p w14:paraId="15F73D9C">
      <w:pPr>
        <w:keepNext w:val="0"/>
        <w:keepLines w:val="0"/>
        <w:pageBreakBefore w:val="0"/>
        <w:kinsoku/>
        <w:wordWrap/>
        <w:overflowPunct/>
        <w:topLinePunct w:val="0"/>
        <w:bidi w:val="0"/>
        <w:adjustRightInd/>
        <w:snapToGrid/>
        <w:spacing w:line="460" w:lineRule="exact"/>
        <w:ind w:right="0" w:firstLine="480" w:firstLineChars="200"/>
        <w:jc w:val="left"/>
        <w:textAlignment w:val="auto"/>
        <w:rPr>
          <w:rFonts w:hint="eastAsia" w:ascii="宋体" w:hAnsi="宋体" w:cs="宋体"/>
          <w:color w:val="auto"/>
          <w:sz w:val="24"/>
          <w:highlight w:val="none"/>
        </w:rPr>
      </w:pPr>
      <w:r>
        <w:rPr>
          <w:rFonts w:hint="eastAsia" w:ascii="宋体" w:hAnsi="宋体" w:cs="宋体"/>
          <w:color w:val="auto"/>
          <w:sz w:val="24"/>
          <w:highlight w:val="none"/>
          <w:lang w:val="en-US" w:eastAsia="zh-CN"/>
        </w:rPr>
        <w:t>4</w:t>
      </w:r>
      <w:r>
        <w:rPr>
          <w:rFonts w:hint="eastAsia" w:ascii="宋体" w:hAnsi="宋体" w:cs="宋体"/>
          <w:color w:val="auto"/>
          <w:sz w:val="24"/>
          <w:highlight w:val="none"/>
        </w:rPr>
        <w:t>.2 发放地点：</w:t>
      </w:r>
      <w:r>
        <w:rPr>
          <w:rFonts w:hint="eastAsia" w:ascii="宋体" w:hAnsi="宋体" w:cs="宋体"/>
          <w:color w:val="auto"/>
          <w:sz w:val="24"/>
          <w:highlight w:val="none"/>
          <w:lang w:eastAsia="zh-CN"/>
        </w:rPr>
        <w:t>盐城东南创业投资有限公司</w:t>
      </w:r>
      <w:r>
        <w:rPr>
          <w:rFonts w:hint="eastAsia" w:ascii="宋体" w:hAnsi="宋体" w:cs="宋体"/>
          <w:color w:val="auto"/>
          <w:sz w:val="24"/>
          <w:highlight w:val="none"/>
        </w:rPr>
        <w:t>【联系人：</w:t>
      </w:r>
      <w:r>
        <w:rPr>
          <w:rFonts w:hint="eastAsia" w:ascii="宋体" w:hAnsi="宋体" w:cs="宋体"/>
          <w:color w:val="auto"/>
          <w:sz w:val="24"/>
          <w:highlight w:val="none"/>
          <w:lang w:val="en-US" w:eastAsia="zh-CN"/>
        </w:rPr>
        <w:t>聂工</w:t>
      </w:r>
      <w:r>
        <w:rPr>
          <w:rFonts w:hint="eastAsia" w:ascii="宋体" w:hAnsi="宋体" w:cs="宋体"/>
          <w:color w:val="auto"/>
          <w:sz w:val="24"/>
          <w:highlight w:val="none"/>
        </w:rPr>
        <w:t>，联系号码：</w:t>
      </w:r>
      <w:r>
        <w:rPr>
          <w:rFonts w:hint="eastAsia" w:ascii="宋体" w:hAnsi="宋体" w:cs="宋体"/>
          <w:color w:val="auto"/>
          <w:sz w:val="24"/>
          <w:highlight w:val="none"/>
          <w:lang w:val="en-US" w:eastAsia="zh-CN"/>
        </w:rPr>
        <w:t>13275152608</w:t>
      </w:r>
      <w:r>
        <w:rPr>
          <w:rFonts w:hint="eastAsia" w:ascii="宋体" w:hAnsi="宋体" w:cs="宋体"/>
          <w:color w:val="auto"/>
          <w:sz w:val="24"/>
          <w:highlight w:val="none"/>
        </w:rPr>
        <w:t>，下同】。</w:t>
      </w:r>
    </w:p>
    <w:p w14:paraId="7387B0F4">
      <w:pPr>
        <w:pStyle w:val="15"/>
        <w:keepNext w:val="0"/>
        <w:keepLines w:val="0"/>
        <w:pageBreakBefore w:val="0"/>
        <w:kinsoku/>
        <w:wordWrap/>
        <w:overflowPunct/>
        <w:topLinePunct w:val="0"/>
        <w:bidi w:val="0"/>
        <w:adjustRightInd/>
        <w:snapToGrid/>
        <w:spacing w:line="460" w:lineRule="exact"/>
        <w:ind w:right="0" w:firstLine="482" w:firstLineChars="200"/>
        <w:jc w:val="left"/>
        <w:textAlignment w:val="auto"/>
        <w:outlineLvl w:val="2"/>
        <w:rPr>
          <w:rFonts w:hint="eastAsia" w:ascii="宋体" w:hAnsi="宋体" w:eastAsia="宋体" w:cs="宋体"/>
          <w:b/>
          <w:color w:val="auto"/>
          <w:sz w:val="24"/>
          <w:szCs w:val="24"/>
          <w:highlight w:val="none"/>
        </w:rPr>
      </w:pPr>
      <w:r>
        <w:rPr>
          <w:rFonts w:hint="eastAsia" w:hAnsi="宋体" w:eastAsia="宋体" w:cs="宋体"/>
          <w:b/>
          <w:bCs/>
          <w:color w:val="auto"/>
          <w:sz w:val="24"/>
          <w:szCs w:val="24"/>
          <w:highlight w:val="none"/>
          <w:lang w:val="en-US" w:eastAsia="zh-CN"/>
        </w:rPr>
        <w:t>5</w:t>
      </w:r>
      <w:r>
        <w:rPr>
          <w:rFonts w:hint="eastAsia" w:ascii="宋体" w:hAnsi="宋体" w:eastAsia="宋体" w:cs="宋体"/>
          <w:b/>
          <w:bCs/>
          <w:color w:val="auto"/>
          <w:sz w:val="24"/>
          <w:szCs w:val="24"/>
          <w:highlight w:val="none"/>
        </w:rPr>
        <w:t>、</w:t>
      </w:r>
      <w:r>
        <w:rPr>
          <w:rFonts w:hint="eastAsia" w:ascii="宋体" w:hAnsi="宋体" w:eastAsia="宋体" w:cs="宋体"/>
          <w:b/>
          <w:color w:val="auto"/>
          <w:sz w:val="24"/>
          <w:szCs w:val="24"/>
          <w:highlight w:val="none"/>
        </w:rPr>
        <w:t>现场踏勘</w:t>
      </w:r>
    </w:p>
    <w:p w14:paraId="3F55BBD8">
      <w:pPr>
        <w:pStyle w:val="15"/>
        <w:keepNext w:val="0"/>
        <w:keepLines w:val="0"/>
        <w:pageBreakBefore w:val="0"/>
        <w:kinsoku/>
        <w:wordWrap/>
        <w:overflowPunct/>
        <w:topLinePunct w:val="0"/>
        <w:bidi w:val="0"/>
        <w:adjustRightInd/>
        <w:snapToGrid/>
        <w:spacing w:line="460" w:lineRule="exact"/>
        <w:ind w:right="0" w:firstLine="480" w:firstLineChars="200"/>
        <w:jc w:val="left"/>
        <w:textAlignment w:val="auto"/>
        <w:rPr>
          <w:rFonts w:hint="eastAsia" w:ascii="宋体" w:hAnsi="宋体" w:eastAsia="宋体" w:cs="宋体"/>
          <w:color w:val="auto"/>
          <w:sz w:val="24"/>
          <w:szCs w:val="24"/>
          <w:highlight w:val="none"/>
        </w:rPr>
      </w:pPr>
      <w:r>
        <w:rPr>
          <w:rFonts w:hint="eastAsia" w:hAnsi="宋体" w:eastAsia="宋体" w:cs="宋体"/>
          <w:color w:val="auto"/>
          <w:sz w:val="24"/>
          <w:szCs w:val="24"/>
          <w:highlight w:val="none"/>
          <w:lang w:val="en-US" w:eastAsia="zh-CN"/>
        </w:rPr>
        <w:t>5</w:t>
      </w:r>
      <w:r>
        <w:rPr>
          <w:rFonts w:hint="eastAsia" w:ascii="宋体" w:hAnsi="宋体" w:eastAsia="宋体" w:cs="宋体"/>
          <w:color w:val="auto"/>
          <w:sz w:val="24"/>
          <w:szCs w:val="24"/>
          <w:highlight w:val="none"/>
        </w:rPr>
        <w:t>.1 现场踏勘的要求：投标人均须自行到工程现场进行踏勘，并根据现场的实际情况将本工程可预见的相关费用自行考虑到投标报价中。招标人向投标人提供的有关现场的数据和资料，是招标人现有的能够被投标人利用的资料，招标人对投标人做出的任何推论、理解和结论均不负责任。</w:t>
      </w:r>
    </w:p>
    <w:p w14:paraId="45999D8E">
      <w:pPr>
        <w:pStyle w:val="15"/>
        <w:keepNext w:val="0"/>
        <w:keepLines w:val="0"/>
        <w:pageBreakBefore w:val="0"/>
        <w:kinsoku/>
        <w:wordWrap/>
        <w:overflowPunct/>
        <w:topLinePunct w:val="0"/>
        <w:bidi w:val="0"/>
        <w:adjustRightInd/>
        <w:snapToGrid/>
        <w:spacing w:line="460" w:lineRule="exact"/>
        <w:ind w:right="0" w:firstLine="480" w:firstLineChars="200"/>
        <w:jc w:val="left"/>
        <w:textAlignment w:val="auto"/>
        <w:outlineLvl w:val="3"/>
        <w:rPr>
          <w:rFonts w:hint="eastAsia" w:ascii="宋体" w:hAnsi="宋体" w:eastAsia="宋体" w:cs="宋体"/>
          <w:color w:val="auto"/>
          <w:sz w:val="24"/>
          <w:szCs w:val="24"/>
          <w:highlight w:val="none"/>
        </w:rPr>
      </w:pPr>
      <w:r>
        <w:rPr>
          <w:rFonts w:hint="eastAsia" w:hAnsi="宋体" w:eastAsia="宋体" w:cs="宋体"/>
          <w:color w:val="auto"/>
          <w:sz w:val="24"/>
          <w:szCs w:val="24"/>
          <w:highlight w:val="none"/>
          <w:lang w:val="en-US" w:eastAsia="zh-CN"/>
        </w:rPr>
        <w:t>5</w:t>
      </w:r>
      <w:r>
        <w:rPr>
          <w:rFonts w:hint="eastAsia" w:ascii="宋体" w:hAnsi="宋体" w:eastAsia="宋体" w:cs="宋体"/>
          <w:color w:val="auto"/>
          <w:sz w:val="24"/>
          <w:szCs w:val="24"/>
          <w:highlight w:val="none"/>
        </w:rPr>
        <w:t>.2 踏勘地点：施工现场。</w:t>
      </w:r>
    </w:p>
    <w:p w14:paraId="4F75DEA6">
      <w:pPr>
        <w:pStyle w:val="15"/>
        <w:keepNext w:val="0"/>
        <w:keepLines w:val="0"/>
        <w:pageBreakBefore w:val="0"/>
        <w:kinsoku/>
        <w:wordWrap/>
        <w:overflowPunct/>
        <w:topLinePunct w:val="0"/>
        <w:bidi w:val="0"/>
        <w:adjustRightInd/>
        <w:snapToGrid/>
        <w:spacing w:line="460" w:lineRule="exact"/>
        <w:ind w:right="0" w:firstLine="482" w:firstLineChars="200"/>
        <w:jc w:val="left"/>
        <w:textAlignment w:val="auto"/>
        <w:outlineLvl w:val="3"/>
        <w:rPr>
          <w:rFonts w:hint="default" w:ascii="宋体" w:hAnsi="宋体" w:eastAsia="宋体" w:cs="宋体"/>
          <w:b/>
          <w:bCs/>
          <w:color w:val="auto"/>
          <w:sz w:val="24"/>
          <w:szCs w:val="24"/>
          <w:highlight w:val="none"/>
          <w:lang w:val="en-US" w:eastAsia="zh-CN"/>
        </w:rPr>
      </w:pPr>
      <w:r>
        <w:rPr>
          <w:rFonts w:hint="eastAsia" w:hAnsi="宋体" w:eastAsia="宋体" w:cs="宋体"/>
          <w:b/>
          <w:bCs/>
          <w:color w:val="auto"/>
          <w:sz w:val="24"/>
          <w:szCs w:val="24"/>
          <w:highlight w:val="none"/>
          <w:lang w:val="en-US" w:eastAsia="zh-CN"/>
        </w:rPr>
        <w:t>5.3 踏勘联系人：</w:t>
      </w:r>
      <w:r>
        <w:rPr>
          <w:rFonts w:hint="eastAsia" w:hAnsi="宋体" w:cs="宋体"/>
          <w:b/>
          <w:bCs/>
          <w:color w:val="auto"/>
          <w:sz w:val="24"/>
          <w:szCs w:val="24"/>
          <w:highlight w:val="none"/>
          <w:lang w:val="en-US" w:eastAsia="zh-CN"/>
        </w:rPr>
        <w:t>聂工</w:t>
      </w:r>
      <w:r>
        <w:rPr>
          <w:rFonts w:hint="eastAsia" w:hAnsi="宋体" w:eastAsia="宋体" w:cs="宋体"/>
          <w:b/>
          <w:bCs/>
          <w:color w:val="auto"/>
          <w:sz w:val="24"/>
          <w:szCs w:val="24"/>
          <w:highlight w:val="none"/>
          <w:lang w:val="en-US" w:eastAsia="zh-CN"/>
        </w:rPr>
        <w:t>，联系电话：</w:t>
      </w:r>
      <w:r>
        <w:rPr>
          <w:rFonts w:hint="eastAsia" w:ascii="宋体" w:hAnsi="宋体" w:cs="宋体"/>
          <w:bCs/>
          <w:color w:val="auto"/>
          <w:kern w:val="21"/>
          <w:sz w:val="24"/>
          <w:szCs w:val="24"/>
          <w:highlight w:val="none"/>
          <w:lang w:val="en-US" w:eastAsia="zh-CN" w:bidi="ar-SA"/>
        </w:rPr>
        <w:t>13275152608</w:t>
      </w:r>
      <w:r>
        <w:rPr>
          <w:rFonts w:hint="eastAsia" w:hAnsi="宋体" w:eastAsia="宋体" w:cs="宋体"/>
          <w:b/>
          <w:bCs/>
          <w:color w:val="auto"/>
          <w:sz w:val="24"/>
          <w:szCs w:val="24"/>
          <w:highlight w:val="none"/>
          <w:lang w:val="en-US" w:eastAsia="zh-CN"/>
        </w:rPr>
        <w:t>。</w:t>
      </w:r>
    </w:p>
    <w:p w14:paraId="7468CD2B">
      <w:pPr>
        <w:keepNext w:val="0"/>
        <w:keepLines w:val="0"/>
        <w:pageBreakBefore w:val="0"/>
        <w:kinsoku/>
        <w:wordWrap/>
        <w:overflowPunct/>
        <w:topLinePunct w:val="0"/>
        <w:bidi w:val="0"/>
        <w:adjustRightInd/>
        <w:snapToGrid/>
        <w:spacing w:line="460" w:lineRule="exact"/>
        <w:ind w:right="0" w:firstLine="482" w:firstLineChars="200"/>
        <w:jc w:val="left"/>
        <w:textAlignment w:val="auto"/>
        <w:outlineLvl w:val="2"/>
        <w:rPr>
          <w:rFonts w:hint="eastAsia" w:ascii="宋体" w:hAnsi="宋体" w:cs="宋体"/>
          <w:b/>
          <w:color w:val="auto"/>
          <w:sz w:val="24"/>
          <w:highlight w:val="none"/>
        </w:rPr>
      </w:pPr>
      <w:r>
        <w:rPr>
          <w:rFonts w:hint="eastAsia" w:ascii="宋体" w:hAnsi="宋体" w:cs="宋体"/>
          <w:b/>
          <w:bCs/>
          <w:color w:val="auto"/>
          <w:sz w:val="24"/>
          <w:highlight w:val="none"/>
          <w:lang w:val="en-US" w:eastAsia="zh-CN"/>
        </w:rPr>
        <w:t>6</w:t>
      </w:r>
      <w:r>
        <w:rPr>
          <w:rFonts w:hint="eastAsia" w:ascii="宋体" w:hAnsi="宋体" w:cs="宋体"/>
          <w:b/>
          <w:bCs/>
          <w:color w:val="auto"/>
          <w:sz w:val="24"/>
          <w:highlight w:val="none"/>
        </w:rPr>
        <w:t>、</w:t>
      </w:r>
      <w:r>
        <w:rPr>
          <w:rFonts w:hint="eastAsia" w:ascii="宋体" w:hAnsi="宋体" w:cs="宋体"/>
          <w:b/>
          <w:color w:val="auto"/>
          <w:sz w:val="24"/>
          <w:highlight w:val="none"/>
        </w:rPr>
        <w:t>疑问递交、答疑及补充通知</w:t>
      </w:r>
    </w:p>
    <w:p w14:paraId="65DF7F8F">
      <w:pPr>
        <w:keepNext w:val="0"/>
        <w:keepLines w:val="0"/>
        <w:pageBreakBefore w:val="0"/>
        <w:kinsoku/>
        <w:wordWrap/>
        <w:overflowPunct/>
        <w:topLinePunct w:val="0"/>
        <w:bidi w:val="0"/>
        <w:adjustRightInd/>
        <w:snapToGrid/>
        <w:spacing w:line="460" w:lineRule="exact"/>
        <w:ind w:right="0" w:firstLine="480" w:firstLineChars="200"/>
        <w:jc w:val="left"/>
        <w:textAlignment w:val="auto"/>
        <w:rPr>
          <w:rFonts w:hint="eastAsia" w:ascii="宋体" w:hAnsi="宋体" w:cs="宋体"/>
          <w:color w:val="auto"/>
          <w:spacing w:val="0"/>
          <w:sz w:val="24"/>
          <w:highlight w:val="none"/>
        </w:rPr>
      </w:pPr>
      <w:r>
        <w:rPr>
          <w:rFonts w:hint="eastAsia" w:ascii="宋体" w:hAnsi="宋体" w:cs="宋体"/>
          <w:color w:val="auto"/>
          <w:sz w:val="24"/>
          <w:highlight w:val="none"/>
          <w:lang w:val="en-US" w:eastAsia="zh-CN"/>
        </w:rPr>
        <w:t>6</w:t>
      </w:r>
      <w:r>
        <w:rPr>
          <w:rFonts w:hint="eastAsia" w:ascii="宋体" w:hAnsi="宋体" w:cs="宋体"/>
          <w:color w:val="auto"/>
          <w:sz w:val="24"/>
          <w:highlight w:val="none"/>
        </w:rPr>
        <w:t>.1 疑问送达时间：</w:t>
      </w:r>
      <w:r>
        <w:rPr>
          <w:rFonts w:hint="eastAsia" w:ascii="宋体" w:hAnsi="宋体" w:cs="宋体"/>
          <w:color w:val="auto"/>
          <w:sz w:val="24"/>
          <w:highlight w:val="none"/>
          <w:lang w:val="en-US" w:eastAsia="zh-CN"/>
        </w:rPr>
        <w:t>投标文件递交截止时间</w:t>
      </w:r>
      <w:r>
        <w:rPr>
          <w:rFonts w:hint="eastAsia" w:ascii="宋体" w:hAnsi="宋体" w:cs="宋体"/>
          <w:color w:val="auto"/>
          <w:sz w:val="24"/>
          <w:highlight w:val="none"/>
        </w:rPr>
        <w:t>前</w:t>
      </w:r>
      <w:r>
        <w:rPr>
          <w:rFonts w:hint="eastAsia" w:ascii="宋体" w:hAnsi="宋体" w:cs="宋体"/>
          <w:color w:val="auto"/>
          <w:sz w:val="24"/>
          <w:highlight w:val="none"/>
          <w:lang w:val="en-US" w:eastAsia="zh-CN"/>
        </w:rPr>
        <w:t>三天</w:t>
      </w:r>
      <w:r>
        <w:rPr>
          <w:rFonts w:hint="eastAsia" w:ascii="宋体" w:hAnsi="宋体" w:cs="宋体"/>
          <w:color w:val="auto"/>
          <w:sz w:val="24"/>
          <w:highlight w:val="none"/>
        </w:rPr>
        <w:t>；</w:t>
      </w:r>
    </w:p>
    <w:p w14:paraId="1486C388">
      <w:pPr>
        <w:keepNext w:val="0"/>
        <w:keepLines w:val="0"/>
        <w:pageBreakBefore w:val="0"/>
        <w:kinsoku/>
        <w:wordWrap/>
        <w:overflowPunct/>
        <w:topLinePunct w:val="0"/>
        <w:bidi w:val="0"/>
        <w:adjustRightInd/>
        <w:snapToGrid/>
        <w:spacing w:line="460" w:lineRule="exact"/>
        <w:ind w:right="0" w:firstLine="480" w:firstLineChars="200"/>
        <w:jc w:val="left"/>
        <w:textAlignment w:val="auto"/>
        <w:rPr>
          <w:rFonts w:hint="eastAsia" w:ascii="宋体" w:hAnsi="宋体" w:cs="宋体"/>
          <w:color w:val="auto"/>
          <w:sz w:val="24"/>
          <w:highlight w:val="none"/>
        </w:rPr>
      </w:pPr>
      <w:r>
        <w:rPr>
          <w:rFonts w:hint="eastAsia" w:ascii="宋体" w:hAnsi="宋体" w:cs="宋体"/>
          <w:color w:val="auto"/>
          <w:sz w:val="24"/>
          <w:highlight w:val="none"/>
          <w:lang w:val="en-US" w:eastAsia="zh-CN"/>
        </w:rPr>
        <w:t>6</w:t>
      </w:r>
      <w:r>
        <w:rPr>
          <w:rFonts w:hint="eastAsia" w:ascii="宋体" w:hAnsi="宋体" w:cs="宋体"/>
          <w:color w:val="auto"/>
          <w:sz w:val="24"/>
          <w:highlight w:val="none"/>
        </w:rPr>
        <w:t>.2 答疑文件领取时间：</w:t>
      </w:r>
      <w:r>
        <w:rPr>
          <w:rFonts w:hint="eastAsia" w:ascii="宋体" w:hAnsi="宋体" w:cs="宋体"/>
          <w:color w:val="auto"/>
          <w:sz w:val="24"/>
          <w:highlight w:val="none"/>
          <w:lang w:val="en-US" w:eastAsia="zh-CN"/>
        </w:rPr>
        <w:t>投标文件递交截止时间</w:t>
      </w:r>
      <w:r>
        <w:rPr>
          <w:rFonts w:hint="eastAsia" w:ascii="宋体" w:hAnsi="宋体" w:cs="宋体"/>
          <w:color w:val="auto"/>
          <w:sz w:val="24"/>
          <w:highlight w:val="none"/>
        </w:rPr>
        <w:t>前</w:t>
      </w:r>
      <w:r>
        <w:rPr>
          <w:rFonts w:hint="eastAsia" w:ascii="宋体" w:hAnsi="宋体" w:cs="宋体"/>
          <w:color w:val="auto"/>
          <w:sz w:val="24"/>
          <w:highlight w:val="none"/>
          <w:lang w:val="en-US" w:eastAsia="zh-CN"/>
        </w:rPr>
        <w:t>三天</w:t>
      </w:r>
      <w:r>
        <w:rPr>
          <w:rFonts w:hint="eastAsia" w:ascii="宋体" w:hAnsi="宋体" w:cs="宋体"/>
          <w:color w:val="auto"/>
          <w:sz w:val="24"/>
          <w:highlight w:val="none"/>
        </w:rPr>
        <w:t>；</w:t>
      </w:r>
    </w:p>
    <w:p w14:paraId="7596C191">
      <w:pPr>
        <w:keepNext w:val="0"/>
        <w:keepLines w:val="0"/>
        <w:pageBreakBefore w:val="0"/>
        <w:kinsoku/>
        <w:wordWrap/>
        <w:overflowPunct/>
        <w:topLinePunct w:val="0"/>
        <w:bidi w:val="0"/>
        <w:adjustRightInd/>
        <w:snapToGrid/>
        <w:spacing w:line="460" w:lineRule="exact"/>
        <w:ind w:right="0" w:firstLine="480" w:firstLineChars="200"/>
        <w:jc w:val="left"/>
        <w:textAlignment w:val="auto"/>
        <w:rPr>
          <w:rFonts w:hint="eastAsia" w:ascii="宋体" w:hAnsi="宋体" w:cs="宋体"/>
          <w:color w:val="auto"/>
          <w:sz w:val="24"/>
          <w:highlight w:val="none"/>
        </w:rPr>
      </w:pPr>
      <w:r>
        <w:rPr>
          <w:rFonts w:hint="eastAsia" w:ascii="宋体" w:hAnsi="宋体" w:cs="宋体"/>
          <w:color w:val="auto"/>
          <w:sz w:val="24"/>
          <w:highlight w:val="none"/>
          <w:lang w:val="en-US" w:eastAsia="zh-CN"/>
        </w:rPr>
        <w:t>6</w:t>
      </w:r>
      <w:r>
        <w:rPr>
          <w:rFonts w:hint="eastAsia" w:ascii="宋体" w:hAnsi="宋体" w:cs="宋体"/>
          <w:color w:val="auto"/>
          <w:sz w:val="24"/>
          <w:highlight w:val="none"/>
        </w:rPr>
        <w:t>.3 补充通知的领取时间：另行电话通知；</w:t>
      </w:r>
    </w:p>
    <w:p w14:paraId="57B6697E">
      <w:pPr>
        <w:keepNext w:val="0"/>
        <w:keepLines w:val="0"/>
        <w:pageBreakBefore w:val="0"/>
        <w:kinsoku/>
        <w:wordWrap/>
        <w:overflowPunct/>
        <w:topLinePunct w:val="0"/>
        <w:bidi w:val="0"/>
        <w:adjustRightInd/>
        <w:snapToGrid/>
        <w:spacing w:line="460" w:lineRule="exact"/>
        <w:ind w:right="0" w:firstLine="480" w:firstLineChars="200"/>
        <w:jc w:val="left"/>
        <w:textAlignment w:val="auto"/>
        <w:rPr>
          <w:rFonts w:hint="eastAsia" w:ascii="宋体" w:hAnsi="宋体" w:cs="宋体"/>
          <w:color w:val="auto"/>
          <w:sz w:val="24"/>
          <w:highlight w:val="none"/>
        </w:rPr>
      </w:pPr>
      <w:r>
        <w:rPr>
          <w:rFonts w:hint="eastAsia" w:ascii="宋体" w:hAnsi="宋体" w:cs="宋体"/>
          <w:color w:val="auto"/>
          <w:sz w:val="24"/>
          <w:highlight w:val="none"/>
          <w:lang w:val="en-US" w:eastAsia="zh-CN"/>
        </w:rPr>
        <w:t>6</w:t>
      </w:r>
      <w:r>
        <w:rPr>
          <w:rFonts w:hint="eastAsia" w:ascii="宋体" w:hAnsi="宋体" w:cs="宋体"/>
          <w:color w:val="auto"/>
          <w:sz w:val="24"/>
          <w:highlight w:val="none"/>
        </w:rPr>
        <w:t>.4 领取地点：</w:t>
      </w:r>
      <w:r>
        <w:rPr>
          <w:rFonts w:hint="eastAsia" w:ascii="宋体" w:hAnsi="宋体" w:cs="宋体"/>
          <w:color w:val="auto"/>
          <w:sz w:val="24"/>
          <w:highlight w:val="none"/>
          <w:lang w:eastAsia="zh-CN"/>
        </w:rPr>
        <w:t>盐城东南创业投资有限公司</w:t>
      </w:r>
      <w:r>
        <w:rPr>
          <w:rFonts w:hint="eastAsia" w:ascii="宋体" w:hAnsi="宋体" w:cs="宋体"/>
          <w:color w:val="auto"/>
          <w:sz w:val="24"/>
          <w:highlight w:val="none"/>
        </w:rPr>
        <w:t>。</w:t>
      </w:r>
    </w:p>
    <w:p w14:paraId="07954374">
      <w:pPr>
        <w:pStyle w:val="20"/>
        <w:rPr>
          <w:rFonts w:hint="eastAsia"/>
          <w:color w:val="auto"/>
          <w:highlight w:val="none"/>
        </w:rPr>
      </w:pPr>
    </w:p>
    <w:p w14:paraId="67DEE9BF">
      <w:pPr>
        <w:keepNext w:val="0"/>
        <w:keepLines w:val="0"/>
        <w:pageBreakBefore w:val="0"/>
        <w:numPr>
          <w:ilvl w:val="0"/>
          <w:numId w:val="1"/>
        </w:numPr>
        <w:kinsoku/>
        <w:wordWrap/>
        <w:overflowPunct/>
        <w:topLinePunct w:val="0"/>
        <w:bidi w:val="0"/>
        <w:adjustRightInd/>
        <w:snapToGrid/>
        <w:spacing w:line="460" w:lineRule="exact"/>
        <w:ind w:right="0" w:firstLine="482" w:firstLineChars="200"/>
        <w:jc w:val="left"/>
        <w:textAlignment w:val="auto"/>
        <w:outlineLvl w:val="1"/>
        <w:rPr>
          <w:rFonts w:hint="eastAsia" w:ascii="宋体" w:hAnsi="宋体" w:cs="宋体"/>
          <w:b/>
          <w:color w:val="auto"/>
          <w:sz w:val="24"/>
          <w:highlight w:val="none"/>
        </w:rPr>
      </w:pPr>
      <w:r>
        <w:rPr>
          <w:rFonts w:hint="eastAsia" w:ascii="宋体" w:hAnsi="宋体" w:cs="宋体"/>
          <w:b/>
          <w:color w:val="auto"/>
          <w:sz w:val="24"/>
          <w:highlight w:val="none"/>
        </w:rPr>
        <w:t>投标报价</w:t>
      </w:r>
    </w:p>
    <w:p w14:paraId="6CF4589D">
      <w:pPr>
        <w:keepNext w:val="0"/>
        <w:keepLines w:val="0"/>
        <w:pageBreakBefore w:val="0"/>
        <w:kinsoku/>
        <w:wordWrap/>
        <w:overflowPunct/>
        <w:topLinePunct w:val="0"/>
        <w:bidi w:val="0"/>
        <w:adjustRightInd/>
        <w:snapToGrid/>
        <w:spacing w:line="460" w:lineRule="exact"/>
        <w:ind w:right="0" w:firstLine="482" w:firstLineChars="200"/>
        <w:jc w:val="left"/>
        <w:textAlignment w:val="auto"/>
        <w:outlineLvl w:val="2"/>
        <w:rPr>
          <w:rFonts w:hint="eastAsia" w:ascii="宋体" w:hAnsi="宋体" w:cs="宋体"/>
          <w:b/>
          <w:color w:val="auto"/>
          <w:sz w:val="24"/>
          <w:highlight w:val="none"/>
        </w:rPr>
      </w:pPr>
      <w:r>
        <w:rPr>
          <w:rFonts w:hint="eastAsia" w:ascii="宋体" w:hAnsi="宋体" w:cs="宋体"/>
          <w:b/>
          <w:color w:val="auto"/>
          <w:sz w:val="24"/>
          <w:highlight w:val="none"/>
        </w:rPr>
        <w:t>1、投标报价方式和范围</w:t>
      </w:r>
    </w:p>
    <w:p w14:paraId="28C57952">
      <w:pPr>
        <w:keepNext w:val="0"/>
        <w:keepLines w:val="0"/>
        <w:pageBreakBefore w:val="0"/>
        <w:kinsoku/>
        <w:wordWrap/>
        <w:overflowPunct/>
        <w:topLinePunct w:val="0"/>
        <w:bidi w:val="0"/>
        <w:adjustRightInd/>
        <w:snapToGrid/>
        <w:spacing w:line="460" w:lineRule="exact"/>
        <w:ind w:right="0" w:firstLine="480" w:firstLineChars="200"/>
        <w:jc w:val="left"/>
        <w:textAlignment w:val="auto"/>
        <w:rPr>
          <w:rFonts w:hint="eastAsia" w:ascii="宋体" w:hAnsi="宋体" w:cs="宋体"/>
          <w:bCs/>
          <w:color w:val="auto"/>
          <w:sz w:val="24"/>
          <w:highlight w:val="none"/>
        </w:rPr>
      </w:pPr>
      <w:r>
        <w:rPr>
          <w:rFonts w:hint="eastAsia" w:ascii="宋体" w:hAnsi="宋体" w:cs="宋体"/>
          <w:bCs/>
          <w:color w:val="auto"/>
          <w:sz w:val="24"/>
          <w:highlight w:val="none"/>
        </w:rPr>
        <w:t>1.1 投标报价方式：本工程投标报价采用“</w:t>
      </w:r>
      <w:r>
        <w:rPr>
          <w:rFonts w:hint="eastAsia" w:ascii="宋体" w:hAnsi="宋体" w:cs="宋体"/>
          <w:bCs/>
          <w:color w:val="auto"/>
          <w:sz w:val="24"/>
          <w:highlight w:val="none"/>
          <w:lang w:val="en-US" w:eastAsia="zh-CN"/>
        </w:rPr>
        <w:t>全费用综合单价</w:t>
      </w:r>
      <w:r>
        <w:rPr>
          <w:rFonts w:hint="eastAsia" w:ascii="宋体" w:hAnsi="宋体" w:cs="宋体"/>
          <w:bCs/>
          <w:color w:val="auto"/>
          <w:sz w:val="24"/>
          <w:highlight w:val="none"/>
        </w:rPr>
        <w:t>”</w:t>
      </w:r>
      <w:r>
        <w:rPr>
          <w:rFonts w:hint="eastAsia" w:ascii="宋体" w:hAnsi="宋体" w:cs="宋体"/>
          <w:bCs/>
          <w:color w:val="auto"/>
          <w:sz w:val="24"/>
          <w:highlight w:val="none"/>
          <w:lang w:eastAsia="zh-CN"/>
        </w:rPr>
        <w:t>，</w:t>
      </w:r>
      <w:r>
        <w:rPr>
          <w:rFonts w:hint="eastAsia" w:ascii="宋体" w:hAnsi="宋体" w:cs="宋体"/>
          <w:bCs/>
          <w:color w:val="auto"/>
          <w:sz w:val="24"/>
          <w:highlight w:val="none"/>
        </w:rPr>
        <w:t>即将所有费用摊销到单价中。投标人投标前须自行到本项目现场踏勘，并主动向招标人了解项目情况，索取需要的资料，并将本项目可预见的相关费用考虑到投标报价中，中标后招标人可认为本项目所有可预见费用已包含在投标报价中。现场踏勘所发生的费用由乙方自行承担</w:t>
      </w:r>
      <w:r>
        <w:rPr>
          <w:bCs/>
          <w:color w:val="auto"/>
          <w:sz w:val="24"/>
          <w:highlight w:val="none"/>
        </w:rPr>
        <w:t>。</w:t>
      </w:r>
    </w:p>
    <w:p w14:paraId="0C1E1D7D">
      <w:pPr>
        <w:keepNext w:val="0"/>
        <w:keepLines w:val="0"/>
        <w:pageBreakBefore w:val="0"/>
        <w:kinsoku/>
        <w:wordWrap/>
        <w:overflowPunct/>
        <w:topLinePunct w:val="0"/>
        <w:bidi w:val="0"/>
        <w:adjustRightInd/>
        <w:snapToGrid/>
        <w:spacing w:line="460" w:lineRule="exact"/>
        <w:ind w:right="0" w:firstLine="480" w:firstLineChars="0"/>
        <w:jc w:val="left"/>
        <w:textAlignment w:val="auto"/>
        <w:rPr>
          <w:rFonts w:hint="eastAsia" w:ascii="宋体" w:hAnsi="宋体" w:eastAsia="宋体" w:cs="宋体"/>
          <w:color w:val="auto"/>
          <w:sz w:val="24"/>
          <w:highlight w:val="none"/>
        </w:rPr>
      </w:pPr>
      <w:r>
        <w:rPr>
          <w:rFonts w:hint="eastAsia" w:ascii="宋体" w:hAnsi="宋体" w:cs="宋体"/>
          <w:bCs/>
          <w:color w:val="auto"/>
          <w:sz w:val="24"/>
          <w:highlight w:val="none"/>
        </w:rPr>
        <w:t>1.2 报价范围为</w:t>
      </w:r>
      <w:r>
        <w:rPr>
          <w:rFonts w:hint="eastAsia" w:ascii="宋体" w:hAnsi="宋体" w:eastAsia="宋体" w:cs="宋体"/>
          <w:color w:val="auto"/>
          <w:sz w:val="24"/>
          <w:highlight w:val="none"/>
          <w:u w:val="single"/>
          <w:lang w:val="en-US" w:eastAsia="zh-CN"/>
        </w:rPr>
        <w:t>东南园区A8楼（食堂）排污整改项目</w:t>
      </w:r>
      <w:r>
        <w:rPr>
          <w:rFonts w:hint="eastAsia" w:ascii="宋体" w:hAnsi="宋体" w:cs="宋体"/>
          <w:bCs/>
          <w:color w:val="auto"/>
          <w:sz w:val="24"/>
          <w:highlight w:val="none"/>
          <w:u w:val="single"/>
        </w:rPr>
        <w:t>的施工</w:t>
      </w:r>
      <w:r>
        <w:rPr>
          <w:rFonts w:hint="eastAsia" w:ascii="宋体" w:hAnsi="宋体" w:cs="宋体"/>
          <w:bCs/>
          <w:color w:val="auto"/>
          <w:sz w:val="24"/>
          <w:highlight w:val="none"/>
        </w:rPr>
        <w:t>。报价为投标人完成上述内容所必须的料场用地的占用布置费用、直接和间接成本、利润、规费、税金、风险费、材料损耗、劳务、竣工面的清洁、垃圾清运、成品保护以及各种管线、建筑物、构筑物的加固围护</w:t>
      </w:r>
      <w:r>
        <w:rPr>
          <w:rFonts w:hint="eastAsia" w:ascii="宋体" w:hAnsi="宋体" w:eastAsia="宋体" w:cs="宋体"/>
          <w:bCs/>
          <w:color w:val="auto"/>
          <w:sz w:val="24"/>
          <w:highlight w:val="none"/>
        </w:rPr>
        <w:t>等施工措施增加费、各项矛盾协调、赶工措施等全部费用</w:t>
      </w:r>
      <w:r>
        <w:rPr>
          <w:rFonts w:hint="eastAsia" w:ascii="宋体" w:hAnsi="宋体" w:eastAsia="宋体" w:cs="宋体"/>
          <w:color w:val="auto"/>
          <w:sz w:val="24"/>
          <w:highlight w:val="none"/>
        </w:rPr>
        <w:t>。</w:t>
      </w:r>
    </w:p>
    <w:p w14:paraId="63406625">
      <w:pPr>
        <w:keepNext w:val="0"/>
        <w:keepLines w:val="0"/>
        <w:pageBreakBefore w:val="0"/>
        <w:kinsoku/>
        <w:wordWrap/>
        <w:overflowPunct/>
        <w:topLinePunct w:val="0"/>
        <w:bidi w:val="0"/>
        <w:adjustRightInd/>
        <w:snapToGrid/>
        <w:spacing w:line="460" w:lineRule="exact"/>
        <w:ind w:right="0" w:firstLine="480" w:firstLineChars="200"/>
        <w:jc w:val="left"/>
        <w:textAlignment w:val="auto"/>
        <w:rPr>
          <w:rFonts w:hint="eastAsia" w:ascii="宋体" w:hAnsi="宋体" w:eastAsia="宋体" w:cs="宋体"/>
          <w:bCs/>
          <w:color w:val="auto"/>
          <w:sz w:val="24"/>
          <w:highlight w:val="none"/>
        </w:rPr>
      </w:pPr>
      <w:r>
        <w:rPr>
          <w:rFonts w:hint="eastAsia" w:ascii="宋体" w:hAnsi="宋体" w:eastAsia="宋体" w:cs="宋体"/>
          <w:bCs/>
          <w:color w:val="auto"/>
          <w:sz w:val="24"/>
          <w:highlight w:val="none"/>
          <w:lang w:val="en-US" w:eastAsia="zh-CN"/>
        </w:rPr>
        <w:t xml:space="preserve">1.3 </w:t>
      </w:r>
      <w:r>
        <w:rPr>
          <w:rFonts w:hint="eastAsia" w:ascii="宋体" w:hAnsi="宋体" w:eastAsia="宋体" w:cs="宋体"/>
          <w:bCs/>
          <w:color w:val="auto"/>
          <w:sz w:val="24"/>
          <w:highlight w:val="none"/>
        </w:rPr>
        <w:t>投标报价时还应考虑工程款的支付情况、银行利息等财务费用，招标人不再另外支付任何费用，请投标人一律在报价中考虑。</w:t>
      </w:r>
    </w:p>
    <w:p w14:paraId="24AABF21">
      <w:pPr>
        <w:keepNext w:val="0"/>
        <w:keepLines w:val="0"/>
        <w:pageBreakBefore w:val="0"/>
        <w:kinsoku/>
        <w:wordWrap/>
        <w:overflowPunct/>
        <w:topLinePunct w:val="0"/>
        <w:bidi w:val="0"/>
        <w:adjustRightInd/>
        <w:snapToGrid/>
        <w:spacing w:line="460" w:lineRule="exact"/>
        <w:ind w:right="0" w:firstLine="482" w:firstLineChars="200"/>
        <w:jc w:val="left"/>
        <w:textAlignment w:val="auto"/>
        <w:outlineLvl w:val="2"/>
        <w:rPr>
          <w:rFonts w:hint="eastAsia" w:ascii="宋体" w:hAnsi="宋体" w:cs="宋体"/>
          <w:b/>
          <w:color w:val="auto"/>
          <w:sz w:val="24"/>
          <w:highlight w:val="none"/>
        </w:rPr>
      </w:pPr>
      <w:r>
        <w:rPr>
          <w:rFonts w:hint="eastAsia" w:ascii="宋体" w:hAnsi="宋体" w:cs="宋体"/>
          <w:b/>
          <w:color w:val="auto"/>
          <w:sz w:val="24"/>
          <w:highlight w:val="none"/>
        </w:rPr>
        <w:t>2、最高投标限价</w:t>
      </w:r>
    </w:p>
    <w:p w14:paraId="7385B05D">
      <w:pPr>
        <w:keepNext w:val="0"/>
        <w:keepLines w:val="0"/>
        <w:pageBreakBefore w:val="0"/>
        <w:kinsoku/>
        <w:wordWrap/>
        <w:overflowPunct/>
        <w:topLinePunct w:val="0"/>
        <w:bidi w:val="0"/>
        <w:adjustRightInd/>
        <w:snapToGrid/>
        <w:spacing w:line="460" w:lineRule="exact"/>
        <w:ind w:right="0" w:firstLine="482" w:firstLineChars="200"/>
        <w:jc w:val="left"/>
        <w:textAlignment w:val="auto"/>
        <w:rPr>
          <w:rFonts w:hint="eastAsia" w:ascii="宋体" w:hAnsi="宋体" w:cs="宋体"/>
          <w:b/>
          <w:color w:val="auto"/>
          <w:sz w:val="24"/>
          <w:highlight w:val="none"/>
        </w:rPr>
      </w:pPr>
      <w:r>
        <w:rPr>
          <w:rFonts w:hint="eastAsia" w:ascii="宋体" w:hAnsi="宋体" w:cs="宋体"/>
          <w:b/>
          <w:color w:val="auto"/>
          <w:sz w:val="24"/>
          <w:highlight w:val="none"/>
        </w:rPr>
        <w:t>2.1 本项目招标人确定的最高投标限价（人民币）为</w:t>
      </w:r>
      <w:r>
        <w:rPr>
          <w:rFonts w:hint="eastAsia" w:ascii="宋体" w:hAnsi="宋体" w:cs="宋体"/>
          <w:b/>
          <w:color w:val="auto"/>
          <w:sz w:val="24"/>
          <w:highlight w:val="none"/>
          <w:u w:val="single"/>
          <w:lang w:val="en-US" w:eastAsia="zh-CN"/>
        </w:rPr>
        <w:t>29350</w:t>
      </w:r>
      <w:r>
        <w:rPr>
          <w:rFonts w:hint="eastAsia" w:ascii="宋体" w:hAnsi="宋体" w:cs="宋体"/>
          <w:b/>
          <w:bCs/>
          <w:color w:val="auto"/>
          <w:sz w:val="24"/>
          <w:highlight w:val="none"/>
          <w:u w:val="single"/>
          <w:lang w:val="en-US" w:eastAsia="zh-CN"/>
        </w:rPr>
        <w:t>元</w:t>
      </w:r>
      <w:r>
        <w:rPr>
          <w:rFonts w:hint="eastAsia" w:ascii="宋体" w:hAnsi="宋体" w:cs="宋体"/>
          <w:b/>
          <w:bCs/>
          <w:color w:val="auto"/>
          <w:sz w:val="24"/>
          <w:highlight w:val="none"/>
          <w:u w:val="none"/>
        </w:rPr>
        <w:t>。</w:t>
      </w:r>
    </w:p>
    <w:p w14:paraId="40CE2CAF">
      <w:pPr>
        <w:keepNext w:val="0"/>
        <w:keepLines w:val="0"/>
        <w:pageBreakBefore w:val="0"/>
        <w:kinsoku/>
        <w:wordWrap/>
        <w:overflowPunct/>
        <w:topLinePunct w:val="0"/>
        <w:bidi w:val="0"/>
        <w:adjustRightInd/>
        <w:snapToGrid/>
        <w:spacing w:line="460" w:lineRule="exact"/>
        <w:ind w:right="0" w:firstLine="480" w:firstLineChars="200"/>
        <w:jc w:val="left"/>
        <w:textAlignment w:val="auto"/>
        <w:rPr>
          <w:rFonts w:hint="eastAsia" w:ascii="宋体" w:hAnsi="宋体" w:cs="宋体"/>
          <w:b/>
          <w:color w:val="auto"/>
          <w:sz w:val="24"/>
          <w:highlight w:val="none"/>
        </w:rPr>
      </w:pPr>
      <w:r>
        <w:rPr>
          <w:rFonts w:hint="eastAsia" w:ascii="宋体" w:hAnsi="宋体" w:cs="宋体"/>
          <w:color w:val="auto"/>
          <w:sz w:val="24"/>
          <w:highlight w:val="none"/>
        </w:rPr>
        <w:t>招标人不接受高于最高投标限价的投标报价。</w:t>
      </w:r>
    </w:p>
    <w:p w14:paraId="5328BBD4">
      <w:pPr>
        <w:keepNext w:val="0"/>
        <w:keepLines w:val="0"/>
        <w:pageBreakBefore w:val="0"/>
        <w:kinsoku/>
        <w:wordWrap/>
        <w:overflowPunct/>
        <w:topLinePunct w:val="0"/>
        <w:bidi w:val="0"/>
        <w:adjustRightInd/>
        <w:snapToGrid/>
        <w:spacing w:line="460" w:lineRule="exact"/>
        <w:ind w:right="0" w:firstLine="482" w:firstLineChars="200"/>
        <w:jc w:val="left"/>
        <w:textAlignment w:val="auto"/>
        <w:rPr>
          <w:rFonts w:hint="eastAsia" w:ascii="宋体" w:hAnsi="宋体" w:cs="宋体"/>
          <w:b/>
          <w:color w:val="auto"/>
          <w:sz w:val="24"/>
          <w:highlight w:val="none"/>
        </w:rPr>
      </w:pPr>
    </w:p>
    <w:p w14:paraId="5B742CBF">
      <w:pPr>
        <w:keepNext w:val="0"/>
        <w:keepLines w:val="0"/>
        <w:pageBreakBefore w:val="0"/>
        <w:kinsoku/>
        <w:wordWrap/>
        <w:overflowPunct/>
        <w:topLinePunct w:val="0"/>
        <w:bidi w:val="0"/>
        <w:adjustRightInd/>
        <w:snapToGrid/>
        <w:spacing w:line="460" w:lineRule="exact"/>
        <w:ind w:right="0" w:firstLine="482" w:firstLineChars="200"/>
        <w:jc w:val="left"/>
        <w:textAlignment w:val="auto"/>
        <w:outlineLvl w:val="1"/>
        <w:rPr>
          <w:rFonts w:hint="eastAsia" w:ascii="宋体" w:hAnsi="宋体" w:cs="宋体"/>
          <w:b/>
          <w:color w:val="auto"/>
          <w:sz w:val="24"/>
          <w:highlight w:val="none"/>
        </w:rPr>
      </w:pPr>
      <w:r>
        <w:rPr>
          <w:rFonts w:hint="eastAsia" w:ascii="宋体" w:hAnsi="宋体" w:cs="宋体"/>
          <w:b/>
          <w:color w:val="auto"/>
          <w:sz w:val="24"/>
          <w:highlight w:val="none"/>
        </w:rPr>
        <w:t>三、投标文件</w:t>
      </w:r>
    </w:p>
    <w:p w14:paraId="1484883B">
      <w:pPr>
        <w:keepNext w:val="0"/>
        <w:keepLines w:val="0"/>
        <w:pageBreakBefore w:val="0"/>
        <w:kinsoku/>
        <w:wordWrap/>
        <w:overflowPunct/>
        <w:topLinePunct w:val="0"/>
        <w:bidi w:val="0"/>
        <w:adjustRightInd/>
        <w:snapToGrid/>
        <w:spacing w:line="460" w:lineRule="exact"/>
        <w:ind w:right="0" w:firstLine="482" w:firstLineChars="200"/>
        <w:jc w:val="left"/>
        <w:textAlignment w:val="auto"/>
        <w:outlineLvl w:val="2"/>
        <w:rPr>
          <w:rFonts w:hint="eastAsia" w:ascii="宋体" w:hAnsi="宋体" w:cs="宋体"/>
          <w:b/>
          <w:color w:val="auto"/>
          <w:sz w:val="24"/>
          <w:highlight w:val="none"/>
        </w:rPr>
      </w:pPr>
      <w:r>
        <w:rPr>
          <w:rFonts w:hint="eastAsia" w:ascii="宋体" w:hAnsi="宋体" w:cs="宋体"/>
          <w:b/>
          <w:color w:val="auto"/>
          <w:sz w:val="24"/>
          <w:highlight w:val="none"/>
        </w:rPr>
        <w:t>1、投标文件的组成</w:t>
      </w:r>
    </w:p>
    <w:p w14:paraId="2F8039C9">
      <w:pPr>
        <w:keepNext w:val="0"/>
        <w:keepLines w:val="0"/>
        <w:pageBreakBefore w:val="0"/>
        <w:kinsoku/>
        <w:wordWrap/>
        <w:overflowPunct/>
        <w:topLinePunct w:val="0"/>
        <w:bidi w:val="0"/>
        <w:adjustRightInd/>
        <w:snapToGrid/>
        <w:spacing w:line="460" w:lineRule="exact"/>
        <w:ind w:right="0" w:firstLine="480" w:firstLineChars="200"/>
        <w:jc w:val="left"/>
        <w:textAlignment w:val="auto"/>
        <w:rPr>
          <w:rFonts w:hint="eastAsia" w:ascii="宋体" w:hAnsi="宋体" w:cs="宋体"/>
          <w:color w:val="auto"/>
          <w:sz w:val="24"/>
          <w:highlight w:val="none"/>
        </w:rPr>
      </w:pPr>
      <w:r>
        <w:rPr>
          <w:rFonts w:hint="eastAsia" w:ascii="宋体" w:hAnsi="宋体" w:cs="宋体"/>
          <w:color w:val="auto"/>
          <w:sz w:val="24"/>
          <w:highlight w:val="none"/>
        </w:rPr>
        <w:t>主要包括下列内容：</w:t>
      </w:r>
    </w:p>
    <w:p w14:paraId="51DA1B1E">
      <w:pPr>
        <w:keepNext w:val="0"/>
        <w:keepLines w:val="0"/>
        <w:pageBreakBefore w:val="0"/>
        <w:kinsoku/>
        <w:wordWrap/>
        <w:overflowPunct/>
        <w:topLinePunct w:val="0"/>
        <w:bidi w:val="0"/>
        <w:adjustRightInd/>
        <w:snapToGrid/>
        <w:spacing w:line="460" w:lineRule="exact"/>
        <w:ind w:right="0" w:firstLine="480" w:firstLineChars="200"/>
        <w:jc w:val="left"/>
        <w:textAlignment w:val="auto"/>
        <w:rPr>
          <w:rFonts w:hint="eastAsia" w:ascii="宋体" w:hAnsi="宋体" w:cs="宋体"/>
          <w:color w:val="auto"/>
          <w:sz w:val="24"/>
          <w:highlight w:val="none"/>
        </w:rPr>
      </w:pPr>
      <w:r>
        <w:rPr>
          <w:rFonts w:hint="eastAsia" w:ascii="宋体" w:hAnsi="宋体" w:cs="宋体"/>
          <w:color w:val="auto"/>
          <w:sz w:val="24"/>
          <w:highlight w:val="none"/>
        </w:rPr>
        <w:t>1.1 投标</w:t>
      </w:r>
      <w:r>
        <w:rPr>
          <w:rFonts w:hint="eastAsia" w:ascii="宋体" w:hAnsi="宋体" w:cs="宋体"/>
          <w:color w:val="auto"/>
          <w:sz w:val="24"/>
          <w:highlight w:val="none"/>
          <w:lang w:val="en-US" w:eastAsia="zh-CN"/>
        </w:rPr>
        <w:t>函</w:t>
      </w:r>
      <w:r>
        <w:rPr>
          <w:rFonts w:hint="eastAsia" w:ascii="宋体" w:hAnsi="宋体" w:cs="宋体"/>
          <w:color w:val="auto"/>
          <w:sz w:val="24"/>
          <w:highlight w:val="none"/>
        </w:rPr>
        <w:t>（格式详见附件）；</w:t>
      </w:r>
    </w:p>
    <w:p w14:paraId="18347167">
      <w:pPr>
        <w:keepNext w:val="0"/>
        <w:keepLines w:val="0"/>
        <w:pageBreakBefore w:val="0"/>
        <w:kinsoku/>
        <w:wordWrap/>
        <w:overflowPunct/>
        <w:topLinePunct w:val="0"/>
        <w:bidi w:val="0"/>
        <w:adjustRightInd/>
        <w:snapToGrid/>
        <w:spacing w:line="460" w:lineRule="exact"/>
        <w:ind w:right="0" w:firstLine="480" w:firstLineChars="200"/>
        <w:jc w:val="left"/>
        <w:textAlignment w:val="auto"/>
        <w:rPr>
          <w:rFonts w:hint="default" w:ascii="宋体" w:hAnsi="宋体" w:eastAsia="宋体" w:cs="宋体"/>
          <w:color w:val="auto"/>
          <w:sz w:val="24"/>
          <w:highlight w:val="none"/>
          <w:lang w:val="en-US" w:eastAsia="zh-CN"/>
        </w:rPr>
      </w:pPr>
      <w:r>
        <w:rPr>
          <w:rFonts w:hint="eastAsia" w:ascii="宋体" w:hAnsi="宋体" w:cs="宋体"/>
          <w:color w:val="auto"/>
          <w:sz w:val="24"/>
          <w:highlight w:val="none"/>
        </w:rPr>
        <w:t>1.2 法定代表人身份证明书（格式详见附件）；</w:t>
      </w:r>
    </w:p>
    <w:p w14:paraId="60E572E4">
      <w:pPr>
        <w:keepNext w:val="0"/>
        <w:keepLines w:val="0"/>
        <w:pageBreakBefore w:val="0"/>
        <w:kinsoku/>
        <w:wordWrap/>
        <w:overflowPunct/>
        <w:topLinePunct w:val="0"/>
        <w:bidi w:val="0"/>
        <w:adjustRightInd/>
        <w:snapToGrid/>
        <w:spacing w:line="460" w:lineRule="exact"/>
        <w:ind w:right="0" w:firstLine="480" w:firstLineChars="200"/>
        <w:jc w:val="left"/>
        <w:textAlignment w:val="auto"/>
        <w:rPr>
          <w:rFonts w:hint="eastAsia" w:ascii="宋体" w:hAnsi="宋体" w:cs="宋体"/>
          <w:color w:val="auto"/>
          <w:sz w:val="24"/>
          <w:highlight w:val="none"/>
        </w:rPr>
      </w:pPr>
      <w:r>
        <w:rPr>
          <w:rFonts w:hint="eastAsia" w:ascii="宋体" w:hAnsi="宋体" w:cs="宋体"/>
          <w:color w:val="auto"/>
          <w:sz w:val="24"/>
          <w:highlight w:val="none"/>
        </w:rPr>
        <w:t>1.3 授权委托书（如委托，格式详见附件）；</w:t>
      </w:r>
    </w:p>
    <w:p w14:paraId="4843D29F">
      <w:pPr>
        <w:keepNext w:val="0"/>
        <w:keepLines w:val="0"/>
        <w:pageBreakBefore w:val="0"/>
        <w:kinsoku/>
        <w:wordWrap/>
        <w:overflowPunct/>
        <w:topLinePunct w:val="0"/>
        <w:bidi w:val="0"/>
        <w:adjustRightInd/>
        <w:snapToGrid/>
        <w:spacing w:line="460" w:lineRule="exact"/>
        <w:ind w:right="0" w:firstLine="480" w:firstLineChars="200"/>
        <w:jc w:val="left"/>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 xml:space="preserve">1.4 </w:t>
      </w:r>
      <w:r>
        <w:rPr>
          <w:rFonts w:hint="eastAsia" w:ascii="宋体" w:hAnsi="宋体" w:eastAsia="宋体" w:cs="宋体"/>
          <w:color w:val="auto"/>
          <w:sz w:val="24"/>
          <w:highlight w:val="none"/>
          <w:lang w:val="en-US" w:eastAsia="zh-CN"/>
        </w:rPr>
        <w:t>符合投标人资格要求的</w:t>
      </w:r>
      <w:r>
        <w:rPr>
          <w:rFonts w:hint="eastAsia" w:ascii="宋体" w:hAnsi="宋体" w:eastAsia="宋体" w:cs="宋体"/>
          <w:color w:val="auto"/>
          <w:sz w:val="24"/>
          <w:highlight w:val="none"/>
        </w:rPr>
        <w:t>公司法人营业执照</w:t>
      </w:r>
      <w:r>
        <w:rPr>
          <w:rFonts w:hint="eastAsia" w:ascii="宋体" w:hAnsi="宋体" w:cs="宋体"/>
          <w:color w:val="auto"/>
          <w:sz w:val="24"/>
          <w:highlight w:val="none"/>
          <w:lang w:eastAsia="zh-CN"/>
        </w:rPr>
        <w:t>（</w:t>
      </w:r>
      <w:r>
        <w:rPr>
          <w:rFonts w:hint="eastAsia" w:ascii="宋体" w:hAnsi="宋体" w:cs="宋体"/>
          <w:color w:val="auto"/>
          <w:sz w:val="24"/>
          <w:highlight w:val="none"/>
          <w:lang w:val="en-US" w:eastAsia="zh-CN"/>
        </w:rPr>
        <w:t>副本</w:t>
      </w:r>
      <w:r>
        <w:rPr>
          <w:rFonts w:hint="eastAsia" w:ascii="宋体" w:hAnsi="宋体" w:cs="宋体"/>
          <w:color w:val="auto"/>
          <w:sz w:val="24"/>
          <w:highlight w:val="none"/>
          <w:lang w:eastAsia="zh-CN"/>
        </w:rPr>
        <w:t>）</w:t>
      </w:r>
      <w:r>
        <w:rPr>
          <w:rFonts w:hint="eastAsia" w:ascii="宋体" w:hAnsi="宋体" w:cs="宋体"/>
          <w:color w:val="auto"/>
          <w:sz w:val="24"/>
          <w:highlight w:val="none"/>
          <w:lang w:val="en-US" w:eastAsia="zh-CN"/>
        </w:rPr>
        <w:t>复印件并加盖公章</w:t>
      </w:r>
      <w:r>
        <w:rPr>
          <w:rFonts w:hint="eastAsia" w:ascii="宋体" w:hAnsi="宋体" w:eastAsia="宋体" w:cs="宋体"/>
          <w:color w:val="auto"/>
          <w:sz w:val="24"/>
          <w:highlight w:val="none"/>
        </w:rPr>
        <w:t>；</w:t>
      </w:r>
    </w:p>
    <w:p w14:paraId="56B576DC">
      <w:pPr>
        <w:keepNext w:val="0"/>
        <w:keepLines w:val="0"/>
        <w:pageBreakBefore w:val="0"/>
        <w:kinsoku/>
        <w:wordWrap/>
        <w:overflowPunct/>
        <w:topLinePunct w:val="0"/>
        <w:bidi w:val="0"/>
        <w:adjustRightInd/>
        <w:snapToGrid/>
        <w:spacing w:line="460" w:lineRule="exact"/>
        <w:ind w:right="0" w:firstLine="480" w:firstLineChars="200"/>
        <w:jc w:val="left"/>
        <w:textAlignment w:val="auto"/>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1.</w:t>
      </w:r>
      <w:r>
        <w:rPr>
          <w:rFonts w:hint="eastAsia" w:ascii="宋体" w:hAnsi="宋体" w:cs="宋体"/>
          <w:color w:val="auto"/>
          <w:sz w:val="24"/>
          <w:highlight w:val="none"/>
          <w:lang w:val="en-US" w:eastAsia="zh-CN"/>
        </w:rPr>
        <w:t>5</w:t>
      </w:r>
      <w:r>
        <w:rPr>
          <w:rFonts w:hint="eastAsia" w:ascii="宋体" w:hAnsi="宋体" w:eastAsia="宋体" w:cs="宋体"/>
          <w:color w:val="auto"/>
          <w:sz w:val="24"/>
          <w:highlight w:val="none"/>
          <w:lang w:val="en-US" w:eastAsia="zh-CN"/>
        </w:rPr>
        <w:t xml:space="preserve"> 已标价工程量清单；</w:t>
      </w:r>
    </w:p>
    <w:p w14:paraId="3BA41C1A">
      <w:pPr>
        <w:keepNext w:val="0"/>
        <w:keepLines w:val="0"/>
        <w:pageBreakBefore w:val="0"/>
        <w:kinsoku/>
        <w:wordWrap/>
        <w:overflowPunct/>
        <w:topLinePunct w:val="0"/>
        <w:bidi w:val="0"/>
        <w:adjustRightInd/>
        <w:snapToGrid/>
        <w:spacing w:line="460" w:lineRule="exact"/>
        <w:ind w:right="0" w:firstLine="480" w:firstLineChars="200"/>
        <w:jc w:val="left"/>
        <w:textAlignment w:val="auto"/>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1.</w:t>
      </w:r>
      <w:r>
        <w:rPr>
          <w:rFonts w:hint="eastAsia" w:ascii="宋体" w:hAnsi="宋体" w:cs="宋体"/>
          <w:color w:val="auto"/>
          <w:sz w:val="24"/>
          <w:highlight w:val="none"/>
          <w:lang w:val="en-US" w:eastAsia="zh-CN"/>
        </w:rPr>
        <w:t xml:space="preserve">6 </w:t>
      </w:r>
      <w:r>
        <w:rPr>
          <w:rFonts w:hint="eastAsia" w:ascii="宋体" w:hAnsi="宋体" w:eastAsia="宋体" w:cs="宋体"/>
          <w:color w:val="auto"/>
          <w:sz w:val="24"/>
          <w:highlight w:val="none"/>
          <w:lang w:val="en-US" w:eastAsia="zh-CN"/>
        </w:rPr>
        <w:t>现场踏勘证明单</w:t>
      </w:r>
    </w:p>
    <w:p w14:paraId="14903EC3">
      <w:pPr>
        <w:spacing w:line="450" w:lineRule="exact"/>
        <w:ind w:firstLine="480" w:firstLineChars="200"/>
        <w:jc w:val="left"/>
        <w:rPr>
          <w:rFonts w:hint="eastAsia" w:ascii="宋体" w:hAnsi="宋体" w:cs="宋体"/>
          <w:b w:val="0"/>
          <w:bCs w:val="0"/>
          <w:color w:val="auto"/>
          <w:spacing w:val="0"/>
          <w:sz w:val="24"/>
          <w:szCs w:val="20"/>
          <w:highlight w:val="none"/>
        </w:rPr>
      </w:pPr>
      <w:r>
        <w:rPr>
          <w:rFonts w:hint="eastAsia" w:ascii="宋体" w:hAnsi="宋体" w:cs="宋体"/>
          <w:b w:val="0"/>
          <w:bCs w:val="0"/>
          <w:color w:val="auto"/>
          <w:sz w:val="24"/>
          <w:szCs w:val="20"/>
          <w:highlight w:val="none"/>
        </w:rPr>
        <w:t>注：（</w:t>
      </w:r>
      <w:r>
        <w:rPr>
          <w:rFonts w:hint="eastAsia" w:ascii="宋体" w:hAnsi="宋体" w:cs="宋体"/>
          <w:b w:val="0"/>
          <w:bCs w:val="0"/>
          <w:color w:val="auto"/>
          <w:sz w:val="24"/>
          <w:szCs w:val="20"/>
          <w:highlight w:val="none"/>
          <w:u w:val="none"/>
        </w:rPr>
        <w:t>1）以上材料须按顺序进行排列；（2）以上材料需按招标文件要求加盖投标人单位公章，有签字要求的必须签字</w:t>
      </w:r>
      <w:r>
        <w:rPr>
          <w:rFonts w:hint="eastAsia" w:ascii="宋体" w:hAnsi="宋体" w:cs="宋体"/>
          <w:b w:val="0"/>
          <w:bCs w:val="0"/>
          <w:color w:val="auto"/>
          <w:sz w:val="24"/>
          <w:szCs w:val="20"/>
          <w:highlight w:val="none"/>
        </w:rPr>
        <w:t>。</w:t>
      </w:r>
      <w:r>
        <w:rPr>
          <w:rFonts w:hint="eastAsia" w:ascii="宋体" w:hAnsi="宋体" w:cs="宋体"/>
          <w:b w:val="0"/>
          <w:bCs w:val="0"/>
          <w:color w:val="auto"/>
          <w:spacing w:val="0"/>
          <w:sz w:val="24"/>
          <w:szCs w:val="20"/>
          <w:highlight w:val="none"/>
        </w:rPr>
        <w:t>投标人提供的材料如有虚假，视为提供虚假材料谋取中标资格，将被列入不良行为记录名单。</w:t>
      </w:r>
    </w:p>
    <w:p w14:paraId="3B127F33">
      <w:pPr>
        <w:keepNext w:val="0"/>
        <w:keepLines w:val="0"/>
        <w:pageBreakBefore w:val="0"/>
        <w:kinsoku/>
        <w:wordWrap/>
        <w:overflowPunct/>
        <w:topLinePunct w:val="0"/>
        <w:bidi w:val="0"/>
        <w:adjustRightInd/>
        <w:snapToGrid/>
        <w:spacing w:line="460" w:lineRule="exact"/>
        <w:ind w:firstLine="482" w:firstLineChars="200"/>
        <w:jc w:val="left"/>
        <w:textAlignment w:val="auto"/>
        <w:rPr>
          <w:rFonts w:hint="eastAsia" w:ascii="宋体" w:hAnsi="宋体" w:eastAsia="宋体" w:cs="宋体"/>
          <w:b/>
          <w:color w:val="auto"/>
          <w:sz w:val="24"/>
          <w:highlight w:val="none"/>
        </w:rPr>
      </w:pPr>
      <w:r>
        <w:rPr>
          <w:rFonts w:hint="eastAsia" w:ascii="宋体" w:hAnsi="宋体" w:eastAsia="宋体" w:cs="宋体"/>
          <w:b/>
          <w:color w:val="auto"/>
          <w:sz w:val="24"/>
          <w:highlight w:val="none"/>
        </w:rPr>
        <w:t>2、投标文件的密封与标志</w:t>
      </w:r>
    </w:p>
    <w:p w14:paraId="4A700F3A">
      <w:pPr>
        <w:keepNext w:val="0"/>
        <w:keepLines w:val="0"/>
        <w:pageBreakBefore w:val="0"/>
        <w:kinsoku/>
        <w:wordWrap/>
        <w:overflowPunct/>
        <w:topLinePunct w:val="0"/>
        <w:bidi w:val="0"/>
        <w:adjustRightInd/>
        <w:snapToGrid/>
        <w:spacing w:line="460" w:lineRule="exact"/>
        <w:ind w:firstLine="480" w:firstLineChars="200"/>
        <w:jc w:val="left"/>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2.1 投标文件上必须加盖公章、法定代表人或其委托代理人章印（或签署）后密封；</w:t>
      </w:r>
    </w:p>
    <w:p w14:paraId="2A0B3B59">
      <w:pPr>
        <w:keepNext w:val="0"/>
        <w:keepLines w:val="0"/>
        <w:pageBreakBefore w:val="0"/>
        <w:kinsoku/>
        <w:wordWrap/>
        <w:overflowPunct/>
        <w:topLinePunct w:val="0"/>
        <w:bidi w:val="0"/>
        <w:adjustRightInd/>
        <w:snapToGrid/>
        <w:spacing w:line="460" w:lineRule="exact"/>
        <w:ind w:firstLine="480" w:firstLineChars="200"/>
        <w:jc w:val="left"/>
        <w:textAlignment w:val="auto"/>
        <w:rPr>
          <w:rFonts w:hint="eastAsia" w:ascii="宋体" w:hAnsi="宋体" w:eastAsia="宋体" w:cs="宋体"/>
          <w:b/>
          <w:bCs/>
          <w:color w:val="auto"/>
          <w:sz w:val="24"/>
          <w:highlight w:val="none"/>
        </w:rPr>
      </w:pPr>
      <w:r>
        <w:rPr>
          <w:rFonts w:hint="eastAsia" w:ascii="宋体" w:hAnsi="宋体" w:eastAsia="宋体" w:cs="宋体"/>
          <w:color w:val="auto"/>
          <w:sz w:val="24"/>
          <w:highlight w:val="none"/>
        </w:rPr>
        <w:t>2.2 投标文件应标明“正本”或“副本”标志，正、副本不一致时，以正本为准。如投标人未按要求标明“正本”或“副本”标志，出现投标文件相互矛盾的情况时，评标委员会将作出不利于投标人的认定。</w:t>
      </w:r>
    </w:p>
    <w:p w14:paraId="341A951E">
      <w:pPr>
        <w:keepNext w:val="0"/>
        <w:keepLines w:val="0"/>
        <w:pageBreakBefore w:val="0"/>
        <w:kinsoku/>
        <w:wordWrap/>
        <w:overflowPunct/>
        <w:topLinePunct w:val="0"/>
        <w:bidi w:val="0"/>
        <w:adjustRightInd/>
        <w:snapToGrid/>
        <w:spacing w:line="460" w:lineRule="exact"/>
        <w:ind w:firstLine="482" w:firstLineChars="200"/>
        <w:jc w:val="left"/>
        <w:textAlignment w:val="auto"/>
        <w:rPr>
          <w:rFonts w:hint="eastAsia" w:ascii="宋体" w:hAnsi="宋体" w:eastAsia="宋体" w:cs="宋体"/>
          <w:b/>
          <w:bCs/>
          <w:color w:val="auto"/>
          <w:sz w:val="24"/>
          <w:highlight w:val="none"/>
        </w:rPr>
      </w:pPr>
    </w:p>
    <w:p w14:paraId="51174C57">
      <w:pPr>
        <w:keepNext w:val="0"/>
        <w:keepLines w:val="0"/>
        <w:pageBreakBefore w:val="0"/>
        <w:kinsoku/>
        <w:wordWrap/>
        <w:overflowPunct/>
        <w:topLinePunct w:val="0"/>
        <w:bidi w:val="0"/>
        <w:adjustRightInd/>
        <w:snapToGrid/>
        <w:spacing w:line="460" w:lineRule="exact"/>
        <w:ind w:firstLine="482" w:firstLineChars="200"/>
        <w:jc w:val="left"/>
        <w:textAlignment w:val="auto"/>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四、无效标条款、废标条款</w:t>
      </w:r>
    </w:p>
    <w:p w14:paraId="7C2F607C">
      <w:pPr>
        <w:keepNext w:val="0"/>
        <w:keepLines w:val="0"/>
        <w:pageBreakBefore w:val="0"/>
        <w:kinsoku/>
        <w:wordWrap/>
        <w:overflowPunct/>
        <w:topLinePunct w:val="0"/>
        <w:bidi w:val="0"/>
        <w:adjustRightInd/>
        <w:snapToGrid/>
        <w:spacing w:line="460" w:lineRule="exact"/>
        <w:ind w:firstLine="480" w:firstLineChars="200"/>
        <w:jc w:val="left"/>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1.1投标人未按照</w:t>
      </w:r>
      <w:r>
        <w:rPr>
          <w:rFonts w:hint="eastAsia" w:ascii="宋体" w:hAnsi="宋体" w:eastAsia="宋体" w:cs="宋体"/>
          <w:color w:val="auto"/>
          <w:sz w:val="24"/>
          <w:highlight w:val="none"/>
          <w:lang w:eastAsia="zh-CN"/>
        </w:rPr>
        <w:t>招标文件</w:t>
      </w:r>
      <w:r>
        <w:rPr>
          <w:rFonts w:hint="eastAsia" w:ascii="宋体" w:hAnsi="宋体" w:eastAsia="宋体" w:cs="宋体"/>
          <w:color w:val="auto"/>
          <w:sz w:val="24"/>
          <w:highlight w:val="none"/>
        </w:rPr>
        <w:t>要求制作、密封、递交投标文件的；</w:t>
      </w:r>
    </w:p>
    <w:p w14:paraId="01835221">
      <w:pPr>
        <w:keepNext w:val="0"/>
        <w:keepLines w:val="0"/>
        <w:pageBreakBefore w:val="0"/>
        <w:kinsoku/>
        <w:wordWrap/>
        <w:overflowPunct/>
        <w:topLinePunct w:val="0"/>
        <w:bidi w:val="0"/>
        <w:adjustRightInd/>
        <w:snapToGrid/>
        <w:spacing w:line="460" w:lineRule="exact"/>
        <w:ind w:firstLine="480" w:firstLineChars="200"/>
        <w:jc w:val="left"/>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1.2投标人在报价时采用选择性报价；</w:t>
      </w:r>
    </w:p>
    <w:p w14:paraId="33EFDE86">
      <w:pPr>
        <w:keepNext w:val="0"/>
        <w:keepLines w:val="0"/>
        <w:pageBreakBefore w:val="0"/>
        <w:kinsoku/>
        <w:wordWrap/>
        <w:overflowPunct/>
        <w:topLinePunct w:val="0"/>
        <w:bidi w:val="0"/>
        <w:adjustRightInd/>
        <w:snapToGrid/>
        <w:spacing w:line="460" w:lineRule="exact"/>
        <w:ind w:firstLine="480" w:firstLineChars="200"/>
        <w:jc w:val="left"/>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1.3投标人不具备</w:t>
      </w:r>
      <w:r>
        <w:rPr>
          <w:rFonts w:hint="eastAsia" w:ascii="宋体" w:hAnsi="宋体" w:eastAsia="宋体" w:cs="宋体"/>
          <w:color w:val="auto"/>
          <w:sz w:val="24"/>
          <w:highlight w:val="none"/>
          <w:lang w:eastAsia="zh-CN"/>
        </w:rPr>
        <w:t>招标文件</w:t>
      </w:r>
      <w:r>
        <w:rPr>
          <w:rFonts w:hint="eastAsia" w:ascii="宋体" w:hAnsi="宋体" w:eastAsia="宋体" w:cs="宋体"/>
          <w:color w:val="auto"/>
          <w:sz w:val="24"/>
          <w:highlight w:val="none"/>
        </w:rPr>
        <w:t>中规定资格要求的；</w:t>
      </w:r>
    </w:p>
    <w:p w14:paraId="0CAE0ABD">
      <w:pPr>
        <w:keepNext w:val="0"/>
        <w:keepLines w:val="0"/>
        <w:pageBreakBefore w:val="0"/>
        <w:kinsoku/>
        <w:wordWrap/>
        <w:overflowPunct/>
        <w:topLinePunct w:val="0"/>
        <w:bidi w:val="0"/>
        <w:adjustRightInd/>
        <w:snapToGrid/>
        <w:spacing w:line="460" w:lineRule="exact"/>
        <w:ind w:firstLine="480" w:firstLineChars="200"/>
        <w:jc w:val="left"/>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1.4投标人的报价超过了</w:t>
      </w:r>
      <w:r>
        <w:rPr>
          <w:rFonts w:hint="eastAsia" w:ascii="宋体" w:hAnsi="宋体" w:eastAsia="宋体" w:cs="宋体"/>
          <w:color w:val="auto"/>
          <w:sz w:val="24"/>
          <w:highlight w:val="none"/>
          <w:lang w:eastAsia="zh-CN"/>
        </w:rPr>
        <w:t>招标</w:t>
      </w:r>
      <w:r>
        <w:rPr>
          <w:rFonts w:hint="eastAsia" w:ascii="宋体" w:hAnsi="宋体" w:eastAsia="宋体" w:cs="宋体"/>
          <w:color w:val="auto"/>
          <w:sz w:val="24"/>
          <w:highlight w:val="none"/>
        </w:rPr>
        <w:t>预算或最高限价的；</w:t>
      </w:r>
    </w:p>
    <w:p w14:paraId="093D9F91">
      <w:pPr>
        <w:keepNext w:val="0"/>
        <w:keepLines w:val="0"/>
        <w:pageBreakBefore w:val="0"/>
        <w:kinsoku/>
        <w:wordWrap/>
        <w:overflowPunct/>
        <w:topLinePunct w:val="0"/>
        <w:bidi w:val="0"/>
        <w:adjustRightInd/>
        <w:snapToGrid/>
        <w:spacing w:line="460" w:lineRule="exact"/>
        <w:ind w:firstLine="480" w:firstLineChars="200"/>
        <w:jc w:val="left"/>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1.5未通过符合性检查的；</w:t>
      </w:r>
    </w:p>
    <w:p w14:paraId="499EF6C7">
      <w:pPr>
        <w:keepNext w:val="0"/>
        <w:keepLines w:val="0"/>
        <w:pageBreakBefore w:val="0"/>
        <w:kinsoku/>
        <w:wordWrap/>
        <w:overflowPunct/>
        <w:topLinePunct w:val="0"/>
        <w:bidi w:val="0"/>
        <w:adjustRightInd/>
        <w:snapToGrid/>
        <w:spacing w:line="460" w:lineRule="exact"/>
        <w:ind w:firstLine="480" w:firstLineChars="200"/>
        <w:jc w:val="left"/>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1.6不符合</w:t>
      </w:r>
      <w:r>
        <w:rPr>
          <w:rFonts w:hint="eastAsia" w:ascii="宋体" w:hAnsi="宋体" w:eastAsia="宋体" w:cs="宋体"/>
          <w:color w:val="auto"/>
          <w:sz w:val="24"/>
          <w:highlight w:val="none"/>
          <w:lang w:eastAsia="zh-CN"/>
        </w:rPr>
        <w:t>招标文件</w:t>
      </w:r>
      <w:r>
        <w:rPr>
          <w:rFonts w:hint="eastAsia" w:ascii="宋体" w:hAnsi="宋体" w:eastAsia="宋体" w:cs="宋体"/>
          <w:color w:val="auto"/>
          <w:sz w:val="24"/>
          <w:highlight w:val="none"/>
        </w:rPr>
        <w:t>中规定的其他实质性要求和条件的；</w:t>
      </w:r>
    </w:p>
    <w:p w14:paraId="687308E4">
      <w:pPr>
        <w:keepNext w:val="0"/>
        <w:keepLines w:val="0"/>
        <w:pageBreakBefore w:val="0"/>
        <w:kinsoku/>
        <w:wordWrap/>
        <w:overflowPunct/>
        <w:topLinePunct w:val="0"/>
        <w:bidi w:val="0"/>
        <w:adjustRightInd/>
        <w:snapToGrid/>
        <w:spacing w:line="460" w:lineRule="exact"/>
        <w:ind w:firstLine="480" w:firstLineChars="200"/>
        <w:jc w:val="left"/>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1.7投标人串通投标；</w:t>
      </w:r>
    </w:p>
    <w:p w14:paraId="605659AF">
      <w:pPr>
        <w:keepNext w:val="0"/>
        <w:keepLines w:val="0"/>
        <w:pageBreakBefore w:val="0"/>
        <w:kinsoku/>
        <w:wordWrap/>
        <w:overflowPunct/>
        <w:topLinePunct w:val="0"/>
        <w:bidi w:val="0"/>
        <w:adjustRightInd/>
        <w:snapToGrid/>
        <w:spacing w:line="460" w:lineRule="exact"/>
        <w:ind w:firstLine="480" w:firstLineChars="200"/>
        <w:jc w:val="left"/>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1.8投标文件含有</w:t>
      </w:r>
      <w:r>
        <w:rPr>
          <w:rFonts w:hint="eastAsia" w:ascii="宋体" w:hAnsi="宋体" w:eastAsia="宋体" w:cs="宋体"/>
          <w:color w:val="auto"/>
          <w:sz w:val="24"/>
          <w:highlight w:val="none"/>
          <w:lang w:eastAsia="zh-CN"/>
        </w:rPr>
        <w:t>招标</w:t>
      </w:r>
      <w:r>
        <w:rPr>
          <w:rFonts w:hint="eastAsia" w:ascii="宋体" w:hAnsi="宋体" w:eastAsia="宋体" w:cs="宋体"/>
          <w:color w:val="auto"/>
          <w:sz w:val="24"/>
          <w:highlight w:val="none"/>
        </w:rPr>
        <w:t>人不能接受的附加条件的；</w:t>
      </w:r>
    </w:p>
    <w:p w14:paraId="67C527D3">
      <w:pPr>
        <w:keepNext w:val="0"/>
        <w:keepLines w:val="0"/>
        <w:pageBreakBefore w:val="0"/>
        <w:kinsoku/>
        <w:wordWrap/>
        <w:overflowPunct/>
        <w:topLinePunct w:val="0"/>
        <w:bidi w:val="0"/>
        <w:adjustRightInd/>
        <w:snapToGrid/>
        <w:spacing w:line="460" w:lineRule="exact"/>
        <w:ind w:firstLine="480" w:firstLineChars="200"/>
        <w:jc w:val="left"/>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1.9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14:paraId="566CCDFA">
      <w:pPr>
        <w:keepNext w:val="0"/>
        <w:keepLines w:val="0"/>
        <w:pageBreakBefore w:val="0"/>
        <w:kinsoku/>
        <w:wordWrap/>
        <w:overflowPunct/>
        <w:topLinePunct w:val="0"/>
        <w:bidi w:val="0"/>
        <w:adjustRightInd/>
        <w:snapToGrid/>
        <w:spacing w:line="460" w:lineRule="exact"/>
        <w:ind w:firstLine="480" w:firstLineChars="200"/>
        <w:jc w:val="left"/>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1.10投标文件未按照</w:t>
      </w:r>
      <w:r>
        <w:rPr>
          <w:rFonts w:hint="eastAsia" w:ascii="宋体" w:hAnsi="宋体" w:eastAsia="宋体" w:cs="宋体"/>
          <w:color w:val="auto"/>
          <w:sz w:val="24"/>
          <w:highlight w:val="none"/>
          <w:lang w:eastAsia="zh-CN"/>
        </w:rPr>
        <w:t>招标文件</w:t>
      </w:r>
      <w:r>
        <w:rPr>
          <w:rFonts w:hint="eastAsia" w:ascii="宋体" w:hAnsi="宋体" w:eastAsia="宋体" w:cs="宋体"/>
          <w:color w:val="auto"/>
          <w:sz w:val="24"/>
          <w:highlight w:val="none"/>
        </w:rPr>
        <w:t>要求加盖公章；</w:t>
      </w:r>
    </w:p>
    <w:p w14:paraId="1CEE0F1C">
      <w:pPr>
        <w:keepNext w:val="0"/>
        <w:keepLines w:val="0"/>
        <w:pageBreakBefore w:val="0"/>
        <w:kinsoku/>
        <w:wordWrap/>
        <w:overflowPunct/>
        <w:topLinePunct w:val="0"/>
        <w:bidi w:val="0"/>
        <w:adjustRightInd/>
        <w:snapToGrid/>
        <w:spacing w:line="460" w:lineRule="exact"/>
        <w:ind w:firstLine="480" w:firstLineChars="200"/>
        <w:jc w:val="left"/>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1.11其他法律、法规及本</w:t>
      </w:r>
      <w:r>
        <w:rPr>
          <w:rFonts w:hint="eastAsia" w:ascii="宋体" w:hAnsi="宋体" w:eastAsia="宋体" w:cs="宋体"/>
          <w:color w:val="auto"/>
          <w:sz w:val="24"/>
          <w:highlight w:val="none"/>
          <w:lang w:eastAsia="zh-CN"/>
        </w:rPr>
        <w:t>招标文件</w:t>
      </w:r>
      <w:r>
        <w:rPr>
          <w:rFonts w:hint="eastAsia" w:ascii="宋体" w:hAnsi="宋体" w:eastAsia="宋体" w:cs="宋体"/>
          <w:color w:val="auto"/>
          <w:sz w:val="24"/>
          <w:highlight w:val="none"/>
        </w:rPr>
        <w:t>规定的属无效投标的情形。</w:t>
      </w:r>
    </w:p>
    <w:p w14:paraId="10662BA6">
      <w:pPr>
        <w:keepNext w:val="0"/>
        <w:keepLines w:val="0"/>
        <w:pageBreakBefore w:val="0"/>
        <w:kinsoku/>
        <w:wordWrap/>
        <w:overflowPunct/>
        <w:topLinePunct w:val="0"/>
        <w:bidi w:val="0"/>
        <w:adjustRightInd/>
        <w:snapToGrid/>
        <w:spacing w:line="460" w:lineRule="exact"/>
        <w:ind w:firstLine="480" w:firstLineChars="200"/>
        <w:jc w:val="left"/>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废标条款：</w:t>
      </w:r>
    </w:p>
    <w:p w14:paraId="00386057">
      <w:pPr>
        <w:keepNext w:val="0"/>
        <w:keepLines w:val="0"/>
        <w:pageBreakBefore w:val="0"/>
        <w:kinsoku/>
        <w:wordWrap/>
        <w:overflowPunct/>
        <w:topLinePunct w:val="0"/>
        <w:bidi w:val="0"/>
        <w:adjustRightInd/>
        <w:snapToGrid/>
        <w:spacing w:line="460" w:lineRule="exact"/>
        <w:ind w:firstLine="480" w:firstLineChars="200"/>
        <w:jc w:val="left"/>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2.1符合专业条件的</w:t>
      </w:r>
      <w:r>
        <w:rPr>
          <w:rFonts w:hint="eastAsia" w:ascii="宋体" w:hAnsi="宋体" w:eastAsia="宋体" w:cs="宋体"/>
          <w:color w:val="auto"/>
          <w:sz w:val="24"/>
          <w:highlight w:val="none"/>
          <w:lang w:eastAsia="zh-CN"/>
        </w:rPr>
        <w:t>投标人</w:t>
      </w:r>
      <w:r>
        <w:rPr>
          <w:rFonts w:hint="eastAsia" w:ascii="宋体" w:hAnsi="宋体" w:eastAsia="宋体" w:cs="宋体"/>
          <w:color w:val="auto"/>
          <w:sz w:val="24"/>
          <w:highlight w:val="none"/>
        </w:rPr>
        <w:t>或者对</w:t>
      </w:r>
      <w:r>
        <w:rPr>
          <w:rFonts w:hint="eastAsia" w:ascii="宋体" w:hAnsi="宋体" w:eastAsia="宋体" w:cs="宋体"/>
          <w:color w:val="auto"/>
          <w:sz w:val="24"/>
          <w:highlight w:val="none"/>
          <w:lang w:eastAsia="zh-CN"/>
        </w:rPr>
        <w:t>招标文件</w:t>
      </w:r>
      <w:r>
        <w:rPr>
          <w:rFonts w:hint="eastAsia" w:ascii="宋体" w:hAnsi="宋体" w:eastAsia="宋体" w:cs="宋体"/>
          <w:color w:val="auto"/>
          <w:sz w:val="24"/>
          <w:highlight w:val="none"/>
        </w:rPr>
        <w:t>作实质响应的</w:t>
      </w:r>
      <w:r>
        <w:rPr>
          <w:rFonts w:hint="eastAsia" w:ascii="宋体" w:hAnsi="宋体" w:eastAsia="宋体" w:cs="宋体"/>
          <w:color w:val="auto"/>
          <w:sz w:val="24"/>
          <w:highlight w:val="none"/>
          <w:lang w:eastAsia="zh-CN"/>
        </w:rPr>
        <w:t>投标人</w:t>
      </w:r>
      <w:r>
        <w:rPr>
          <w:rFonts w:hint="eastAsia" w:ascii="宋体" w:hAnsi="宋体" w:eastAsia="宋体" w:cs="宋体"/>
          <w:color w:val="auto"/>
          <w:sz w:val="24"/>
          <w:highlight w:val="none"/>
        </w:rPr>
        <w:t>不足三家的；</w:t>
      </w:r>
    </w:p>
    <w:p w14:paraId="1DE87E70">
      <w:pPr>
        <w:keepNext w:val="0"/>
        <w:keepLines w:val="0"/>
        <w:pageBreakBefore w:val="0"/>
        <w:kinsoku/>
        <w:wordWrap/>
        <w:overflowPunct/>
        <w:topLinePunct w:val="0"/>
        <w:bidi w:val="0"/>
        <w:adjustRightInd/>
        <w:snapToGrid/>
        <w:spacing w:line="460" w:lineRule="exact"/>
        <w:ind w:firstLine="480" w:firstLineChars="200"/>
        <w:jc w:val="left"/>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2.2出现影响</w:t>
      </w:r>
      <w:r>
        <w:rPr>
          <w:rFonts w:hint="eastAsia" w:ascii="宋体" w:hAnsi="宋体" w:eastAsia="宋体" w:cs="宋体"/>
          <w:color w:val="auto"/>
          <w:sz w:val="24"/>
          <w:highlight w:val="none"/>
          <w:lang w:eastAsia="zh-CN"/>
        </w:rPr>
        <w:t>招标</w:t>
      </w:r>
      <w:r>
        <w:rPr>
          <w:rFonts w:hint="eastAsia" w:ascii="宋体" w:hAnsi="宋体" w:eastAsia="宋体" w:cs="宋体"/>
          <w:color w:val="auto"/>
          <w:sz w:val="24"/>
          <w:highlight w:val="none"/>
        </w:rPr>
        <w:t>公正的违法、违规行为的；</w:t>
      </w:r>
    </w:p>
    <w:p w14:paraId="5CF29DB8">
      <w:pPr>
        <w:keepNext w:val="0"/>
        <w:keepLines w:val="0"/>
        <w:pageBreakBefore w:val="0"/>
        <w:kinsoku/>
        <w:wordWrap/>
        <w:overflowPunct/>
        <w:topLinePunct w:val="0"/>
        <w:bidi w:val="0"/>
        <w:adjustRightInd/>
        <w:snapToGrid/>
        <w:spacing w:line="460" w:lineRule="exact"/>
        <w:ind w:firstLine="480" w:firstLineChars="200"/>
        <w:jc w:val="left"/>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2.3因重大变故，</w:t>
      </w:r>
      <w:r>
        <w:rPr>
          <w:rFonts w:hint="eastAsia" w:ascii="宋体" w:hAnsi="宋体" w:eastAsia="宋体" w:cs="宋体"/>
          <w:color w:val="auto"/>
          <w:sz w:val="24"/>
          <w:highlight w:val="none"/>
          <w:lang w:eastAsia="zh-CN"/>
        </w:rPr>
        <w:t>招标</w:t>
      </w:r>
      <w:r>
        <w:rPr>
          <w:rFonts w:hint="eastAsia" w:ascii="宋体" w:hAnsi="宋体" w:eastAsia="宋体" w:cs="宋体"/>
          <w:color w:val="auto"/>
          <w:sz w:val="24"/>
          <w:highlight w:val="none"/>
        </w:rPr>
        <w:t>任务取消的；</w:t>
      </w:r>
    </w:p>
    <w:p w14:paraId="008D35AE">
      <w:pPr>
        <w:keepNext w:val="0"/>
        <w:keepLines w:val="0"/>
        <w:pageBreakBefore w:val="0"/>
        <w:kinsoku/>
        <w:wordWrap/>
        <w:overflowPunct/>
        <w:topLinePunct w:val="0"/>
        <w:bidi w:val="0"/>
        <w:adjustRightInd/>
        <w:snapToGrid/>
        <w:spacing w:line="460" w:lineRule="exact"/>
        <w:ind w:firstLine="480" w:firstLineChars="200"/>
        <w:jc w:val="left"/>
        <w:textAlignment w:val="auto"/>
        <w:rPr>
          <w:rFonts w:hint="eastAsia" w:ascii="宋体" w:hAnsi="宋体" w:cs="宋体"/>
          <w:color w:val="auto"/>
          <w:sz w:val="24"/>
          <w:highlight w:val="none"/>
        </w:rPr>
      </w:pPr>
      <w:r>
        <w:rPr>
          <w:rFonts w:hint="eastAsia" w:ascii="宋体" w:hAnsi="宋体" w:eastAsia="宋体" w:cs="宋体"/>
          <w:color w:val="auto"/>
          <w:sz w:val="24"/>
          <w:highlight w:val="none"/>
        </w:rPr>
        <w:t>2.4评标委员会认定</w:t>
      </w:r>
      <w:r>
        <w:rPr>
          <w:rFonts w:hint="eastAsia" w:ascii="宋体" w:hAnsi="宋体" w:eastAsia="宋体" w:cs="宋体"/>
          <w:color w:val="auto"/>
          <w:sz w:val="24"/>
          <w:highlight w:val="none"/>
          <w:lang w:eastAsia="zh-CN"/>
        </w:rPr>
        <w:t>招标文件</w:t>
      </w:r>
      <w:r>
        <w:rPr>
          <w:rFonts w:hint="eastAsia" w:ascii="宋体" w:hAnsi="宋体" w:eastAsia="宋体" w:cs="宋体"/>
          <w:color w:val="auto"/>
          <w:sz w:val="24"/>
          <w:highlight w:val="none"/>
        </w:rPr>
        <w:t>存在歧义、重大缺陷导致评审工作无法进行。</w:t>
      </w:r>
    </w:p>
    <w:p w14:paraId="652D2B6D">
      <w:pPr>
        <w:spacing w:line="450" w:lineRule="exact"/>
        <w:ind w:firstLine="482" w:firstLineChars="200"/>
        <w:jc w:val="left"/>
        <w:rPr>
          <w:rFonts w:hint="eastAsia" w:ascii="宋体" w:hAnsi="宋体" w:cs="宋体"/>
          <w:b/>
          <w:bCs/>
          <w:color w:val="auto"/>
          <w:sz w:val="24"/>
          <w:highlight w:val="none"/>
        </w:rPr>
      </w:pPr>
    </w:p>
    <w:p w14:paraId="612EB383">
      <w:pPr>
        <w:spacing w:line="450" w:lineRule="exact"/>
        <w:ind w:firstLine="482" w:firstLineChars="200"/>
        <w:jc w:val="left"/>
        <w:outlineLvl w:val="1"/>
        <w:rPr>
          <w:rFonts w:hint="eastAsia" w:ascii="宋体" w:hAnsi="宋体" w:cs="宋体"/>
          <w:b/>
          <w:bCs/>
          <w:color w:val="auto"/>
          <w:sz w:val="24"/>
          <w:highlight w:val="none"/>
        </w:rPr>
      </w:pPr>
      <w:r>
        <w:rPr>
          <w:rFonts w:hint="eastAsia" w:ascii="宋体" w:hAnsi="宋体" w:cs="宋体"/>
          <w:b/>
          <w:bCs/>
          <w:color w:val="auto"/>
          <w:sz w:val="24"/>
          <w:highlight w:val="none"/>
        </w:rPr>
        <w:t>五、开标、评标及定标</w:t>
      </w:r>
    </w:p>
    <w:p w14:paraId="14751C36">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left"/>
        <w:textAlignment w:val="auto"/>
        <w:rPr>
          <w:rFonts w:hint="eastAsia" w:ascii="宋体" w:hAnsi="宋体" w:cs="宋体"/>
          <w:b w:val="0"/>
          <w:bCs/>
          <w:color w:val="auto"/>
          <w:sz w:val="24"/>
          <w:highlight w:val="none"/>
          <w:u w:val="single"/>
          <w:lang w:eastAsia="zh-CN"/>
        </w:rPr>
      </w:pPr>
      <w:r>
        <w:rPr>
          <w:rFonts w:hint="eastAsia" w:ascii="宋体" w:hAnsi="宋体" w:cs="宋体"/>
          <w:b w:val="0"/>
          <w:bCs/>
          <w:color w:val="auto"/>
          <w:sz w:val="24"/>
          <w:highlight w:val="none"/>
        </w:rPr>
        <w:t>1、</w:t>
      </w:r>
      <w:r>
        <w:rPr>
          <w:rFonts w:hint="eastAsia" w:ascii="宋体" w:hAnsi="宋体" w:cs="宋体"/>
          <w:b/>
          <w:bCs w:val="0"/>
          <w:color w:val="auto"/>
          <w:sz w:val="24"/>
          <w:highlight w:val="none"/>
        </w:rPr>
        <w:t>投标文件递交截止时间：</w:t>
      </w:r>
      <w:r>
        <w:rPr>
          <w:rFonts w:hint="eastAsia" w:ascii="宋体" w:hAnsi="宋体" w:cs="宋体"/>
          <w:b/>
          <w:bCs w:val="0"/>
          <w:color w:val="auto"/>
          <w:sz w:val="24"/>
          <w:highlight w:val="yellow"/>
          <w:u w:val="single"/>
          <w:lang w:eastAsia="zh-CN"/>
        </w:rPr>
        <w:t>202</w:t>
      </w:r>
      <w:r>
        <w:rPr>
          <w:rFonts w:hint="eastAsia" w:ascii="宋体" w:hAnsi="宋体" w:cs="宋体"/>
          <w:b/>
          <w:bCs w:val="0"/>
          <w:color w:val="auto"/>
          <w:sz w:val="24"/>
          <w:highlight w:val="yellow"/>
          <w:u w:val="single"/>
          <w:lang w:val="en-US" w:eastAsia="zh-CN"/>
        </w:rPr>
        <w:t>5</w:t>
      </w:r>
      <w:r>
        <w:rPr>
          <w:rFonts w:hint="eastAsia" w:ascii="宋体" w:hAnsi="宋体" w:cs="宋体"/>
          <w:b/>
          <w:bCs w:val="0"/>
          <w:color w:val="auto"/>
          <w:sz w:val="24"/>
          <w:highlight w:val="yellow"/>
          <w:u w:val="single"/>
          <w:lang w:eastAsia="zh-CN"/>
        </w:rPr>
        <w:t>年</w:t>
      </w:r>
      <w:r>
        <w:rPr>
          <w:rFonts w:hint="eastAsia" w:ascii="宋体" w:hAnsi="宋体" w:cs="宋体"/>
          <w:b/>
          <w:bCs w:val="0"/>
          <w:color w:val="auto"/>
          <w:sz w:val="24"/>
          <w:highlight w:val="yellow"/>
          <w:u w:val="single"/>
          <w:lang w:val="en-US" w:eastAsia="zh-CN"/>
        </w:rPr>
        <w:t xml:space="preserve"> 1 </w:t>
      </w:r>
      <w:r>
        <w:rPr>
          <w:rFonts w:hint="eastAsia" w:ascii="宋体" w:hAnsi="宋体" w:cs="宋体"/>
          <w:b/>
          <w:bCs w:val="0"/>
          <w:color w:val="auto"/>
          <w:sz w:val="24"/>
          <w:highlight w:val="yellow"/>
          <w:u w:val="single"/>
        </w:rPr>
        <w:t>月</w:t>
      </w:r>
      <w:r>
        <w:rPr>
          <w:rFonts w:hint="eastAsia" w:ascii="宋体" w:hAnsi="宋体" w:cs="宋体"/>
          <w:b/>
          <w:bCs w:val="0"/>
          <w:color w:val="auto"/>
          <w:sz w:val="24"/>
          <w:highlight w:val="yellow"/>
          <w:u w:val="single"/>
          <w:lang w:val="en-US" w:eastAsia="zh-CN"/>
        </w:rPr>
        <w:t>22</w:t>
      </w:r>
      <w:r>
        <w:rPr>
          <w:rFonts w:hint="eastAsia" w:ascii="宋体" w:hAnsi="宋体" w:cs="宋体"/>
          <w:b/>
          <w:bCs w:val="0"/>
          <w:color w:val="auto"/>
          <w:sz w:val="24"/>
          <w:highlight w:val="yellow"/>
          <w:u w:val="single"/>
        </w:rPr>
        <w:t>日</w:t>
      </w:r>
      <w:r>
        <w:rPr>
          <w:rFonts w:hint="eastAsia" w:ascii="宋体" w:hAnsi="宋体" w:cs="宋体"/>
          <w:b/>
          <w:bCs w:val="0"/>
          <w:color w:val="auto"/>
          <w:sz w:val="24"/>
          <w:highlight w:val="yellow"/>
          <w:u w:val="single"/>
          <w:lang w:eastAsia="zh-CN"/>
        </w:rPr>
        <w:t>下</w:t>
      </w:r>
      <w:r>
        <w:rPr>
          <w:rFonts w:hint="eastAsia" w:ascii="宋体" w:hAnsi="宋体" w:cs="宋体"/>
          <w:b/>
          <w:bCs w:val="0"/>
          <w:color w:val="auto"/>
          <w:sz w:val="24"/>
          <w:highlight w:val="yellow"/>
          <w:u w:val="single"/>
        </w:rPr>
        <w:t>午</w:t>
      </w:r>
      <w:r>
        <w:rPr>
          <w:rFonts w:hint="eastAsia" w:ascii="宋体" w:hAnsi="宋体" w:cs="宋体"/>
          <w:b/>
          <w:bCs w:val="0"/>
          <w:color w:val="auto"/>
          <w:sz w:val="24"/>
          <w:highlight w:val="yellow"/>
          <w:u w:val="single"/>
          <w:lang w:val="en-US" w:eastAsia="zh-CN"/>
        </w:rPr>
        <w:t>15</w:t>
      </w:r>
      <w:r>
        <w:rPr>
          <w:rFonts w:hint="eastAsia" w:ascii="宋体" w:hAnsi="宋体" w:cs="宋体"/>
          <w:b/>
          <w:bCs w:val="0"/>
          <w:color w:val="auto"/>
          <w:sz w:val="24"/>
          <w:highlight w:val="yellow"/>
          <w:u w:val="single"/>
        </w:rPr>
        <w:t>：00时</w:t>
      </w:r>
      <w:r>
        <w:rPr>
          <w:rFonts w:hint="eastAsia" w:ascii="宋体" w:hAnsi="宋体" w:cs="宋体"/>
          <w:b w:val="0"/>
          <w:bCs/>
          <w:color w:val="auto"/>
          <w:sz w:val="24"/>
          <w:highlight w:val="none"/>
          <w:u w:val="single"/>
        </w:rPr>
        <w:t>（以北京时间为准）</w:t>
      </w:r>
      <w:r>
        <w:rPr>
          <w:rFonts w:hint="eastAsia" w:ascii="宋体" w:hAnsi="宋体" w:cs="宋体"/>
          <w:b w:val="0"/>
          <w:bCs/>
          <w:color w:val="auto"/>
          <w:sz w:val="24"/>
          <w:highlight w:val="none"/>
          <w:u w:val="single"/>
          <w:lang w:eastAsia="zh-CN"/>
        </w:rPr>
        <w:t>。</w:t>
      </w:r>
    </w:p>
    <w:p w14:paraId="00DE1DBF">
      <w:pPr>
        <w:keepNext w:val="0"/>
        <w:keepLines w:val="0"/>
        <w:pageBreakBefore w:val="0"/>
        <w:widowControl w:val="0"/>
        <w:kinsoku/>
        <w:wordWrap/>
        <w:overflowPunct/>
        <w:topLinePunct w:val="0"/>
        <w:autoSpaceDE/>
        <w:autoSpaceDN/>
        <w:bidi w:val="0"/>
        <w:adjustRightInd/>
        <w:snapToGrid/>
        <w:spacing w:line="480" w:lineRule="exact"/>
        <w:ind w:firstLine="482" w:firstLineChars="200"/>
        <w:jc w:val="left"/>
        <w:textAlignment w:val="auto"/>
        <w:rPr>
          <w:rFonts w:hint="eastAsia" w:ascii="宋体" w:hAnsi="宋体" w:eastAsia="宋体" w:cs="宋体"/>
          <w:b/>
          <w:bCs w:val="0"/>
          <w:color w:val="auto"/>
          <w:sz w:val="24"/>
          <w:highlight w:val="none"/>
          <w:lang w:eastAsia="zh-CN"/>
        </w:rPr>
      </w:pPr>
      <w:r>
        <w:rPr>
          <w:rFonts w:hint="eastAsia" w:ascii="宋体" w:hAnsi="宋体" w:eastAsia="宋体" w:cs="宋体"/>
          <w:b/>
          <w:bCs w:val="0"/>
          <w:color w:val="auto"/>
          <w:sz w:val="24"/>
          <w:highlight w:val="none"/>
        </w:rPr>
        <w:t>投标文件递交地点：</w:t>
      </w:r>
      <w:r>
        <w:rPr>
          <w:rFonts w:hint="eastAsia" w:ascii="宋体" w:hAnsi="宋体" w:cs="宋体"/>
          <w:b/>
          <w:bCs w:val="0"/>
          <w:color w:val="auto"/>
          <w:sz w:val="24"/>
          <w:highlight w:val="none"/>
          <w:lang w:eastAsia="zh-CN"/>
        </w:rPr>
        <w:t>盐城市幸福嘉园东门一楼招采中心</w:t>
      </w:r>
      <w:r>
        <w:rPr>
          <w:rFonts w:hint="eastAsia" w:ascii="宋体" w:hAnsi="宋体" w:eastAsia="宋体" w:cs="宋体"/>
          <w:b/>
          <w:bCs w:val="0"/>
          <w:color w:val="auto"/>
          <w:sz w:val="24"/>
          <w:highlight w:val="none"/>
          <w:lang w:val="en-US" w:eastAsia="zh-CN"/>
        </w:rPr>
        <w:t xml:space="preserve">  </w:t>
      </w:r>
      <w:r>
        <w:rPr>
          <w:rFonts w:hint="eastAsia" w:ascii="宋体" w:hAnsi="宋体" w:eastAsia="宋体" w:cs="宋体"/>
          <w:b/>
          <w:bCs w:val="0"/>
          <w:color w:val="auto"/>
          <w:sz w:val="24"/>
          <w:highlight w:val="none"/>
        </w:rPr>
        <w:t>。</w:t>
      </w:r>
    </w:p>
    <w:p w14:paraId="1601D78A">
      <w:pPr>
        <w:keepNext w:val="0"/>
        <w:keepLines w:val="0"/>
        <w:pageBreakBefore w:val="0"/>
        <w:numPr>
          <w:ilvl w:val="0"/>
          <w:numId w:val="2"/>
        </w:numPr>
        <w:kinsoku/>
        <w:wordWrap/>
        <w:overflowPunct/>
        <w:topLinePunct w:val="0"/>
        <w:bidi w:val="0"/>
        <w:adjustRightInd/>
        <w:snapToGrid/>
        <w:spacing w:line="480" w:lineRule="exact"/>
        <w:ind w:firstLine="482" w:firstLineChars="200"/>
        <w:jc w:val="left"/>
        <w:textAlignment w:val="auto"/>
        <w:outlineLvl w:val="2"/>
        <w:rPr>
          <w:rFonts w:hint="eastAsia" w:ascii="宋体" w:hAnsi="宋体" w:eastAsia="宋体" w:cs="宋体"/>
          <w:b w:val="0"/>
          <w:bCs/>
          <w:color w:val="auto"/>
          <w:sz w:val="24"/>
          <w:highlight w:val="none"/>
        </w:rPr>
      </w:pPr>
      <w:r>
        <w:rPr>
          <w:rFonts w:hint="eastAsia" w:ascii="宋体" w:hAnsi="宋体" w:eastAsia="宋体" w:cs="宋体"/>
          <w:b/>
          <w:bCs w:val="0"/>
          <w:color w:val="auto"/>
          <w:sz w:val="24"/>
          <w:highlight w:val="none"/>
        </w:rPr>
        <w:t>开标时间：</w:t>
      </w:r>
      <w:r>
        <w:rPr>
          <w:rFonts w:hint="eastAsia" w:ascii="宋体" w:hAnsi="宋体" w:eastAsia="宋体" w:cs="宋体"/>
          <w:b w:val="0"/>
          <w:bCs/>
          <w:color w:val="auto"/>
          <w:sz w:val="24"/>
          <w:highlight w:val="none"/>
          <w:lang w:val="en-US" w:eastAsia="zh-CN"/>
        </w:rPr>
        <w:t>同投标文件递交截止时间</w:t>
      </w:r>
      <w:r>
        <w:rPr>
          <w:rFonts w:hint="eastAsia" w:ascii="宋体" w:hAnsi="宋体" w:eastAsia="宋体" w:cs="宋体"/>
          <w:b w:val="0"/>
          <w:bCs/>
          <w:color w:val="auto"/>
          <w:sz w:val="24"/>
          <w:highlight w:val="none"/>
        </w:rPr>
        <w:t>；</w:t>
      </w:r>
    </w:p>
    <w:p w14:paraId="21323082">
      <w:pPr>
        <w:keepNext w:val="0"/>
        <w:keepLines w:val="0"/>
        <w:pageBreakBefore w:val="0"/>
        <w:numPr>
          <w:ilvl w:val="0"/>
          <w:numId w:val="2"/>
        </w:numPr>
        <w:kinsoku/>
        <w:wordWrap/>
        <w:overflowPunct/>
        <w:topLinePunct w:val="0"/>
        <w:bidi w:val="0"/>
        <w:adjustRightInd/>
        <w:snapToGrid/>
        <w:spacing w:line="480" w:lineRule="exact"/>
        <w:ind w:firstLine="482" w:firstLineChars="200"/>
        <w:jc w:val="left"/>
        <w:textAlignment w:val="auto"/>
        <w:outlineLvl w:val="2"/>
        <w:rPr>
          <w:rFonts w:hint="eastAsia" w:ascii="宋体" w:hAnsi="宋体" w:eastAsia="宋体" w:cs="宋体"/>
          <w:b/>
          <w:bCs w:val="0"/>
          <w:color w:val="auto"/>
          <w:sz w:val="24"/>
          <w:highlight w:val="none"/>
        </w:rPr>
      </w:pPr>
      <w:r>
        <w:rPr>
          <w:rFonts w:hint="eastAsia" w:ascii="宋体" w:hAnsi="宋体" w:eastAsia="宋体" w:cs="宋体"/>
          <w:b/>
          <w:bCs w:val="0"/>
          <w:color w:val="auto"/>
          <w:sz w:val="24"/>
          <w:highlight w:val="none"/>
        </w:rPr>
        <w:t>开标地点：</w:t>
      </w:r>
      <w:r>
        <w:rPr>
          <w:rFonts w:hint="eastAsia" w:ascii="宋体" w:hAnsi="宋体" w:eastAsia="宋体" w:cs="宋体"/>
          <w:b/>
          <w:bCs w:val="0"/>
          <w:color w:val="auto"/>
          <w:sz w:val="24"/>
          <w:highlight w:val="none"/>
          <w:lang w:val="en-US" w:eastAsia="zh-CN"/>
        </w:rPr>
        <w:t>同</w:t>
      </w:r>
      <w:r>
        <w:rPr>
          <w:rFonts w:hint="eastAsia" w:ascii="宋体" w:hAnsi="宋体" w:eastAsia="宋体" w:cs="宋体"/>
          <w:b/>
          <w:bCs w:val="0"/>
          <w:color w:val="auto"/>
          <w:sz w:val="24"/>
          <w:highlight w:val="none"/>
        </w:rPr>
        <w:t>投标文件递交地点。</w:t>
      </w:r>
    </w:p>
    <w:p w14:paraId="738516FA">
      <w:pPr>
        <w:numPr>
          <w:ilvl w:val="0"/>
          <w:numId w:val="2"/>
        </w:numPr>
        <w:spacing w:line="450" w:lineRule="exact"/>
        <w:ind w:firstLine="480" w:firstLineChars="200"/>
        <w:jc w:val="left"/>
        <w:outlineLvl w:val="2"/>
        <w:rPr>
          <w:rFonts w:hint="eastAsia" w:ascii="宋体" w:hAnsi="宋体" w:cs="宋体"/>
          <w:bCs/>
          <w:color w:val="auto"/>
          <w:sz w:val="24"/>
          <w:highlight w:val="none"/>
        </w:rPr>
      </w:pPr>
      <w:r>
        <w:rPr>
          <w:rFonts w:hint="eastAsia" w:ascii="宋体" w:hAnsi="宋体" w:eastAsia="宋体" w:cs="宋体"/>
          <w:color w:val="auto"/>
          <w:sz w:val="24"/>
          <w:highlight w:val="none"/>
        </w:rPr>
        <w:t>出席人员：投标人的法定代表人（或授权委托人）须携带有效二代居民身份证原件参加开标会议，否则该投标人的投标文件作无效标书处理。</w:t>
      </w:r>
    </w:p>
    <w:p w14:paraId="33508B1E">
      <w:pPr>
        <w:numPr>
          <w:ilvl w:val="0"/>
          <w:numId w:val="2"/>
        </w:numPr>
        <w:spacing w:line="450" w:lineRule="exact"/>
        <w:ind w:firstLine="480" w:firstLineChars="200"/>
        <w:jc w:val="left"/>
        <w:outlineLvl w:val="2"/>
        <w:rPr>
          <w:rFonts w:hint="eastAsia" w:ascii="宋体" w:hAnsi="宋体" w:cs="宋体"/>
          <w:bCs/>
          <w:color w:val="auto"/>
          <w:sz w:val="24"/>
          <w:highlight w:val="none"/>
        </w:rPr>
      </w:pPr>
      <w:r>
        <w:rPr>
          <w:rFonts w:hint="eastAsia" w:ascii="宋体" w:hAnsi="宋体" w:cs="宋体"/>
          <w:bCs/>
          <w:color w:val="auto"/>
          <w:sz w:val="24"/>
          <w:highlight w:val="none"/>
        </w:rPr>
        <w:t>评 标</w:t>
      </w:r>
    </w:p>
    <w:p w14:paraId="0E25016E">
      <w:pPr>
        <w:keepNext w:val="0"/>
        <w:keepLines w:val="0"/>
        <w:pageBreakBefore w:val="0"/>
        <w:kinsoku/>
        <w:wordWrap/>
        <w:overflowPunct/>
        <w:topLinePunct w:val="0"/>
        <w:bidi w:val="0"/>
        <w:adjustRightInd/>
        <w:snapToGrid/>
        <w:spacing w:line="460" w:lineRule="exact"/>
        <w:ind w:right="0" w:firstLine="480" w:firstLineChars="200"/>
        <w:jc w:val="left"/>
        <w:textAlignment w:val="auto"/>
        <w:rPr>
          <w:rFonts w:hint="eastAsia" w:ascii="宋体" w:hAnsi="宋体" w:cs="宋体"/>
          <w:color w:val="auto"/>
          <w:sz w:val="24"/>
          <w:highlight w:val="none"/>
        </w:rPr>
      </w:pPr>
      <w:r>
        <w:rPr>
          <w:rFonts w:hint="eastAsia" w:ascii="宋体" w:hAnsi="宋体" w:cs="宋体"/>
          <w:color w:val="auto"/>
          <w:sz w:val="24"/>
          <w:highlight w:val="none"/>
        </w:rPr>
        <w:t>本工程招标评标办法采用“经评审的最低投标价法”，由招标人依法组建的评标委员会对通过</w:t>
      </w:r>
      <w:r>
        <w:rPr>
          <w:rFonts w:hint="eastAsia" w:ascii="宋体" w:hAnsi="宋体" w:cs="宋体"/>
          <w:color w:val="auto"/>
          <w:sz w:val="24"/>
          <w:highlight w:val="none"/>
          <w:lang w:val="en-US" w:eastAsia="zh-CN"/>
        </w:rPr>
        <w:t>资格审查</w:t>
      </w:r>
      <w:r>
        <w:rPr>
          <w:rFonts w:hint="eastAsia" w:ascii="宋体" w:hAnsi="宋体" w:cs="宋体"/>
          <w:color w:val="auto"/>
          <w:sz w:val="24"/>
          <w:highlight w:val="none"/>
        </w:rPr>
        <w:t>、</w:t>
      </w:r>
      <w:r>
        <w:rPr>
          <w:rFonts w:hint="eastAsia" w:ascii="宋体" w:hAnsi="宋体" w:cs="宋体"/>
          <w:color w:val="auto"/>
          <w:sz w:val="24"/>
          <w:highlight w:val="none"/>
          <w:lang w:val="en-US" w:eastAsia="zh-CN"/>
        </w:rPr>
        <w:t>符合性</w:t>
      </w:r>
      <w:r>
        <w:rPr>
          <w:rFonts w:hint="eastAsia" w:ascii="宋体" w:hAnsi="宋体" w:cs="宋体"/>
          <w:color w:val="auto"/>
          <w:sz w:val="24"/>
          <w:highlight w:val="none"/>
        </w:rPr>
        <w:t>评审、商务性评审的投标人的有效投标报价按照由低至高推荐有排序的 1名中标候选人。招标人根据评标委员会提供的书面评标报告，依法确定中标人。</w:t>
      </w:r>
    </w:p>
    <w:p w14:paraId="51C61A56">
      <w:pPr>
        <w:keepNext w:val="0"/>
        <w:keepLines w:val="0"/>
        <w:pageBreakBefore w:val="0"/>
        <w:kinsoku/>
        <w:wordWrap/>
        <w:overflowPunct/>
        <w:topLinePunct w:val="0"/>
        <w:bidi w:val="0"/>
        <w:adjustRightInd/>
        <w:snapToGrid/>
        <w:spacing w:line="460" w:lineRule="exact"/>
        <w:ind w:right="0" w:firstLine="482" w:firstLineChars="200"/>
        <w:jc w:val="left"/>
        <w:textAlignment w:val="auto"/>
        <w:outlineLvl w:val="3"/>
        <w:rPr>
          <w:rFonts w:hint="eastAsia" w:ascii="宋体" w:hAnsi="宋体" w:cs="宋体"/>
          <w:b/>
          <w:color w:val="auto"/>
          <w:sz w:val="24"/>
          <w:highlight w:val="none"/>
          <w:u w:val="single"/>
        </w:rPr>
      </w:pPr>
      <w:r>
        <w:rPr>
          <w:rFonts w:hint="eastAsia" w:ascii="宋体" w:hAnsi="宋体" w:cs="宋体"/>
          <w:b/>
          <w:color w:val="auto"/>
          <w:sz w:val="24"/>
          <w:highlight w:val="none"/>
          <w:u w:val="single"/>
        </w:rPr>
        <w:t>（一）资格审查</w:t>
      </w:r>
    </w:p>
    <w:p w14:paraId="5B3E6E50">
      <w:pPr>
        <w:keepNext w:val="0"/>
        <w:keepLines w:val="0"/>
        <w:pageBreakBefore w:val="0"/>
        <w:kinsoku/>
        <w:wordWrap/>
        <w:overflowPunct/>
        <w:topLinePunct w:val="0"/>
        <w:bidi w:val="0"/>
        <w:adjustRightInd/>
        <w:snapToGrid/>
        <w:spacing w:line="460" w:lineRule="exact"/>
        <w:ind w:right="0" w:firstLine="480" w:firstLineChars="200"/>
        <w:jc w:val="left"/>
        <w:textAlignment w:val="auto"/>
        <w:rPr>
          <w:rFonts w:hint="eastAsia" w:ascii="宋体" w:hAnsi="宋体" w:cs="宋体"/>
          <w:color w:val="auto"/>
          <w:sz w:val="24"/>
          <w:highlight w:val="none"/>
        </w:rPr>
      </w:pPr>
      <w:r>
        <w:rPr>
          <w:rFonts w:hint="eastAsia" w:ascii="宋体" w:hAnsi="宋体" w:cs="宋体"/>
          <w:color w:val="auto"/>
          <w:sz w:val="24"/>
          <w:highlight w:val="none"/>
        </w:rPr>
        <w:t>评标委员会对所有参加投标的投标人的资格对照招标文件资格后审要求提供的材料进行审查，只有资格审查合格的投标人方可进行下一阶段的评审。</w:t>
      </w:r>
    </w:p>
    <w:p w14:paraId="11E93D1F">
      <w:pPr>
        <w:keepNext w:val="0"/>
        <w:keepLines w:val="0"/>
        <w:pageBreakBefore w:val="0"/>
        <w:kinsoku/>
        <w:wordWrap/>
        <w:overflowPunct/>
        <w:topLinePunct w:val="0"/>
        <w:bidi w:val="0"/>
        <w:adjustRightInd/>
        <w:snapToGrid/>
        <w:spacing w:line="460" w:lineRule="exact"/>
        <w:ind w:right="0" w:firstLine="480" w:firstLineChars="200"/>
        <w:jc w:val="left"/>
        <w:textAlignment w:val="auto"/>
        <w:rPr>
          <w:rFonts w:hint="eastAsia" w:ascii="宋体" w:hAnsi="宋体" w:cs="宋体"/>
          <w:color w:val="auto"/>
          <w:sz w:val="24"/>
          <w:highlight w:val="none"/>
        </w:rPr>
      </w:pPr>
      <w:r>
        <w:rPr>
          <w:rFonts w:hint="eastAsia" w:ascii="宋体" w:hAnsi="宋体" w:cs="宋体"/>
          <w:color w:val="auto"/>
          <w:sz w:val="24"/>
          <w:highlight w:val="none"/>
        </w:rPr>
        <w:t>资格审查的内容包括：</w:t>
      </w:r>
    </w:p>
    <w:p w14:paraId="144AB452">
      <w:pPr>
        <w:keepNext w:val="0"/>
        <w:keepLines w:val="0"/>
        <w:pageBreakBefore w:val="0"/>
        <w:kinsoku/>
        <w:wordWrap/>
        <w:overflowPunct/>
        <w:topLinePunct w:val="0"/>
        <w:bidi w:val="0"/>
        <w:adjustRightInd/>
        <w:snapToGrid/>
        <w:spacing w:line="460" w:lineRule="exact"/>
        <w:ind w:right="0" w:firstLine="480" w:firstLineChars="200"/>
        <w:jc w:val="left"/>
        <w:textAlignment w:val="auto"/>
        <w:rPr>
          <w:rFonts w:hint="eastAsia" w:ascii="宋体" w:hAnsi="宋体" w:eastAsia="宋体" w:cs="宋体"/>
          <w:color w:val="auto"/>
          <w:sz w:val="24"/>
          <w:highlight w:val="none"/>
        </w:rPr>
      </w:pPr>
      <w:r>
        <w:rPr>
          <w:rFonts w:hint="eastAsia" w:ascii="宋体" w:hAnsi="宋体" w:cs="宋体"/>
          <w:color w:val="auto"/>
          <w:sz w:val="24"/>
          <w:highlight w:val="none"/>
          <w:lang w:eastAsia="zh-CN"/>
        </w:rPr>
        <w:t>（</w:t>
      </w:r>
      <w:r>
        <w:rPr>
          <w:rFonts w:hint="eastAsia" w:ascii="宋体" w:hAnsi="宋体" w:cs="宋体"/>
          <w:color w:val="auto"/>
          <w:sz w:val="24"/>
          <w:highlight w:val="none"/>
          <w:lang w:val="en-US" w:eastAsia="zh-CN"/>
        </w:rPr>
        <w:t>1</w:t>
      </w:r>
      <w:r>
        <w:rPr>
          <w:rFonts w:hint="eastAsia" w:ascii="宋体" w:hAnsi="宋体" w:cs="宋体"/>
          <w:color w:val="auto"/>
          <w:sz w:val="24"/>
          <w:highlight w:val="none"/>
          <w:lang w:eastAsia="zh-CN"/>
        </w:rPr>
        <w:t>）</w:t>
      </w:r>
      <w:r>
        <w:rPr>
          <w:rFonts w:hint="eastAsia" w:ascii="宋体" w:hAnsi="宋体" w:eastAsia="宋体" w:cs="宋体"/>
          <w:color w:val="auto"/>
          <w:sz w:val="24"/>
          <w:highlight w:val="none"/>
          <w:lang w:val="en-US" w:eastAsia="zh-CN"/>
        </w:rPr>
        <w:t>符合投标人资格要求的</w:t>
      </w:r>
      <w:r>
        <w:rPr>
          <w:rFonts w:hint="eastAsia" w:ascii="宋体" w:hAnsi="宋体" w:eastAsia="宋体" w:cs="宋体"/>
          <w:color w:val="auto"/>
          <w:sz w:val="24"/>
          <w:highlight w:val="none"/>
        </w:rPr>
        <w:t>公司法人营业执照</w:t>
      </w:r>
      <w:r>
        <w:rPr>
          <w:rFonts w:hint="eastAsia" w:ascii="宋体" w:hAnsi="宋体" w:cs="宋体"/>
          <w:color w:val="auto"/>
          <w:sz w:val="24"/>
          <w:highlight w:val="none"/>
          <w:lang w:eastAsia="zh-CN"/>
        </w:rPr>
        <w:t>（</w:t>
      </w:r>
      <w:r>
        <w:rPr>
          <w:rFonts w:hint="eastAsia" w:ascii="宋体" w:hAnsi="宋体" w:cs="宋体"/>
          <w:color w:val="auto"/>
          <w:sz w:val="24"/>
          <w:highlight w:val="none"/>
          <w:lang w:val="en-US" w:eastAsia="zh-CN"/>
        </w:rPr>
        <w:t>副本</w:t>
      </w:r>
      <w:r>
        <w:rPr>
          <w:rFonts w:hint="eastAsia" w:ascii="宋体" w:hAnsi="宋体" w:cs="宋体"/>
          <w:color w:val="auto"/>
          <w:sz w:val="24"/>
          <w:highlight w:val="none"/>
          <w:lang w:eastAsia="zh-CN"/>
        </w:rPr>
        <w:t>）</w:t>
      </w:r>
      <w:r>
        <w:rPr>
          <w:rFonts w:hint="eastAsia" w:ascii="宋体" w:hAnsi="宋体" w:cs="宋体"/>
          <w:color w:val="auto"/>
          <w:sz w:val="24"/>
          <w:highlight w:val="none"/>
          <w:lang w:val="en-US" w:eastAsia="zh-CN"/>
        </w:rPr>
        <w:t>复印件并加盖公章</w:t>
      </w:r>
      <w:r>
        <w:rPr>
          <w:rFonts w:hint="eastAsia" w:ascii="宋体" w:hAnsi="宋体" w:eastAsia="宋体" w:cs="宋体"/>
          <w:color w:val="auto"/>
          <w:sz w:val="24"/>
          <w:highlight w:val="none"/>
        </w:rPr>
        <w:t>；</w:t>
      </w:r>
    </w:p>
    <w:p w14:paraId="786B05E7">
      <w:pPr>
        <w:spacing w:line="460" w:lineRule="exact"/>
        <w:ind w:firstLine="480"/>
        <w:rPr>
          <w:rFonts w:hint="eastAsia" w:ascii="宋体" w:hAnsi="宋体" w:eastAsia="宋体" w:cs="宋体"/>
          <w:b w:val="0"/>
          <w:bCs w:val="0"/>
          <w:color w:val="auto"/>
          <w:sz w:val="24"/>
          <w:highlight w:val="none"/>
          <w:lang w:eastAsia="zh-CN"/>
        </w:rPr>
      </w:pPr>
      <w:r>
        <w:rPr>
          <w:rFonts w:hint="eastAsia" w:ascii="宋体" w:hAnsi="宋体" w:cs="宋体"/>
          <w:color w:val="auto"/>
          <w:sz w:val="24"/>
          <w:highlight w:val="none"/>
          <w:lang w:val="en-US" w:eastAsia="zh-CN"/>
        </w:rPr>
        <w:t>（2）</w:t>
      </w:r>
      <w:r>
        <w:rPr>
          <w:rFonts w:hint="eastAsia" w:ascii="宋体" w:hAnsi="宋体" w:eastAsia="宋体" w:cs="宋体"/>
          <w:color w:val="auto"/>
          <w:sz w:val="24"/>
          <w:highlight w:val="none"/>
          <w:lang w:val="en-US" w:eastAsia="zh-CN"/>
        </w:rPr>
        <w:t>符合投标人资格要求的</w:t>
      </w:r>
      <w:r>
        <w:rPr>
          <w:rFonts w:hint="eastAsia" w:ascii="宋体" w:hAnsi="宋体" w:cs="宋体"/>
          <w:color w:val="auto"/>
          <w:sz w:val="24"/>
          <w:highlight w:val="none"/>
          <w:lang w:val="en-US" w:eastAsia="zh-CN"/>
        </w:rPr>
        <w:t>类似业绩合同复印件并加盖公章</w:t>
      </w:r>
      <w:r>
        <w:rPr>
          <w:rFonts w:hint="eastAsia" w:ascii="宋体" w:hAnsi="宋体" w:eastAsia="宋体" w:cs="宋体"/>
          <w:b w:val="0"/>
          <w:bCs w:val="0"/>
          <w:color w:val="auto"/>
          <w:sz w:val="24"/>
          <w:highlight w:val="none"/>
          <w:lang w:eastAsia="zh-CN"/>
        </w:rPr>
        <w:t>。</w:t>
      </w:r>
    </w:p>
    <w:p w14:paraId="036FC88C">
      <w:pPr>
        <w:spacing w:line="460" w:lineRule="exact"/>
        <w:ind w:firstLine="480"/>
        <w:rPr>
          <w:rFonts w:hint="eastAsia" w:ascii="宋体" w:hAnsi="宋体" w:eastAsia="宋体" w:cs="宋体"/>
          <w:color w:val="auto"/>
          <w:sz w:val="24"/>
          <w:highlight w:val="none"/>
        </w:rPr>
      </w:pPr>
      <w:r>
        <w:rPr>
          <w:rFonts w:hint="eastAsia" w:ascii="宋体" w:hAnsi="宋体" w:eastAsia="宋体" w:cs="宋体"/>
          <w:b w:val="0"/>
          <w:bCs w:val="0"/>
          <w:color w:val="auto"/>
          <w:sz w:val="24"/>
          <w:highlight w:val="none"/>
        </w:rPr>
        <w:t>评标委员会对上述材料进行审查，未提交上述资</w:t>
      </w:r>
      <w:r>
        <w:rPr>
          <w:rFonts w:hint="eastAsia" w:ascii="宋体" w:hAnsi="宋体" w:eastAsia="宋体" w:cs="宋体"/>
          <w:color w:val="auto"/>
          <w:sz w:val="24"/>
          <w:highlight w:val="none"/>
        </w:rPr>
        <w:t>料或资料不全的，不予通过资格审查，且不得进入符合性评审。</w:t>
      </w:r>
    </w:p>
    <w:p w14:paraId="40FB025D">
      <w:pPr>
        <w:keepNext w:val="0"/>
        <w:keepLines w:val="0"/>
        <w:pageBreakBefore w:val="0"/>
        <w:kinsoku/>
        <w:wordWrap/>
        <w:overflowPunct/>
        <w:topLinePunct w:val="0"/>
        <w:bidi w:val="0"/>
        <w:adjustRightInd/>
        <w:snapToGrid/>
        <w:spacing w:line="460" w:lineRule="exact"/>
        <w:ind w:right="0" w:firstLine="482" w:firstLineChars="200"/>
        <w:jc w:val="left"/>
        <w:textAlignment w:val="auto"/>
        <w:outlineLvl w:val="3"/>
        <w:rPr>
          <w:rFonts w:hint="eastAsia" w:ascii="宋体" w:hAnsi="宋体" w:cs="宋体"/>
          <w:color w:val="auto"/>
          <w:sz w:val="24"/>
          <w:highlight w:val="none"/>
        </w:rPr>
      </w:pPr>
      <w:r>
        <w:rPr>
          <w:rFonts w:hint="eastAsia" w:ascii="宋体" w:hAnsi="宋体" w:cs="宋体"/>
          <w:b/>
          <w:color w:val="auto"/>
          <w:sz w:val="24"/>
          <w:highlight w:val="none"/>
          <w:u w:val="single"/>
        </w:rPr>
        <w:t>（二）符合性评审：</w:t>
      </w:r>
    </w:p>
    <w:p w14:paraId="5D402A00">
      <w:pPr>
        <w:keepNext w:val="0"/>
        <w:keepLines w:val="0"/>
        <w:pageBreakBefore w:val="0"/>
        <w:kinsoku/>
        <w:wordWrap/>
        <w:overflowPunct/>
        <w:topLinePunct w:val="0"/>
        <w:bidi w:val="0"/>
        <w:adjustRightInd/>
        <w:snapToGrid/>
        <w:spacing w:line="460" w:lineRule="exact"/>
        <w:ind w:right="0" w:firstLine="480" w:firstLineChars="200"/>
        <w:jc w:val="left"/>
        <w:textAlignment w:val="auto"/>
        <w:rPr>
          <w:rFonts w:hint="eastAsia" w:ascii="宋体" w:hAnsi="宋体" w:cs="宋体"/>
          <w:color w:val="auto"/>
          <w:sz w:val="24"/>
          <w:highlight w:val="none"/>
        </w:rPr>
      </w:pPr>
      <w:r>
        <w:rPr>
          <w:rFonts w:hint="eastAsia" w:ascii="宋体" w:hAnsi="宋体" w:cs="宋体"/>
          <w:color w:val="auto"/>
          <w:sz w:val="24"/>
          <w:highlight w:val="none"/>
        </w:rPr>
        <w:t xml:space="preserve">投标人的投标文件符合招标文件、招标答疑的要求，主要包括：投标文件的格式、签章和正副本数量符合招标文件的要求；投标人承诺的工期、质量等级不低于招标文件要求。 </w:t>
      </w:r>
    </w:p>
    <w:p w14:paraId="4FF9C478">
      <w:pPr>
        <w:keepNext w:val="0"/>
        <w:keepLines w:val="0"/>
        <w:pageBreakBefore w:val="0"/>
        <w:kinsoku/>
        <w:wordWrap/>
        <w:overflowPunct/>
        <w:topLinePunct w:val="0"/>
        <w:bidi w:val="0"/>
        <w:adjustRightInd/>
        <w:snapToGrid/>
        <w:spacing w:line="460" w:lineRule="exact"/>
        <w:ind w:right="0" w:firstLine="482" w:firstLineChars="200"/>
        <w:jc w:val="left"/>
        <w:textAlignment w:val="auto"/>
        <w:outlineLvl w:val="3"/>
        <w:rPr>
          <w:rFonts w:hint="eastAsia" w:ascii="宋体" w:hAnsi="宋体" w:cs="宋体"/>
          <w:b/>
          <w:color w:val="auto"/>
          <w:sz w:val="24"/>
          <w:highlight w:val="none"/>
          <w:u w:val="single"/>
        </w:rPr>
      </w:pPr>
      <w:r>
        <w:rPr>
          <w:rFonts w:hint="eastAsia" w:ascii="宋体" w:hAnsi="宋体" w:cs="宋体"/>
          <w:b/>
          <w:color w:val="auto"/>
          <w:sz w:val="24"/>
          <w:highlight w:val="none"/>
          <w:u w:val="single"/>
        </w:rPr>
        <w:t>（三）商务性评审：</w:t>
      </w:r>
    </w:p>
    <w:p w14:paraId="215990BA">
      <w:pPr>
        <w:keepNext w:val="0"/>
        <w:keepLines w:val="0"/>
        <w:pageBreakBefore w:val="0"/>
        <w:widowControl/>
        <w:tabs>
          <w:tab w:val="left" w:pos="916"/>
          <w:tab w:val="left" w:pos="1832"/>
          <w:tab w:val="left" w:pos="2748"/>
          <w:tab w:val="left" w:pos="3664"/>
          <w:tab w:val="left" w:pos="4580"/>
          <w:tab w:val="left" w:pos="5496"/>
          <w:tab w:val="left" w:pos="6412"/>
          <w:tab w:val="left" w:pos="7328"/>
          <w:tab w:val="left" w:pos="7380"/>
          <w:tab w:val="left" w:pos="8640"/>
          <w:tab w:val="left" w:pos="9160"/>
          <w:tab w:val="left" w:pos="9418"/>
          <w:tab w:val="left" w:pos="10992"/>
          <w:tab w:val="left" w:pos="11908"/>
          <w:tab w:val="left" w:pos="12824"/>
          <w:tab w:val="left" w:pos="13740"/>
          <w:tab w:val="left" w:pos="14656"/>
        </w:tabs>
        <w:kinsoku/>
        <w:wordWrap/>
        <w:overflowPunct/>
        <w:topLinePunct w:val="0"/>
        <w:bidi w:val="0"/>
        <w:adjustRightInd/>
        <w:snapToGrid/>
        <w:spacing w:line="460" w:lineRule="exact"/>
        <w:ind w:right="0" w:firstLine="480" w:firstLineChars="200"/>
        <w:jc w:val="left"/>
        <w:textAlignment w:val="auto"/>
        <w:rPr>
          <w:rFonts w:hint="eastAsia" w:ascii="宋体" w:hAnsi="宋体" w:cs="宋体"/>
          <w:color w:val="auto"/>
          <w:kern w:val="0"/>
          <w:sz w:val="24"/>
          <w:highlight w:val="none"/>
        </w:rPr>
      </w:pPr>
      <w:r>
        <w:rPr>
          <w:rFonts w:hint="eastAsia" w:ascii="宋体" w:hAnsi="宋体" w:cs="宋体"/>
          <w:color w:val="auto"/>
          <w:kern w:val="0"/>
          <w:sz w:val="24"/>
          <w:highlight w:val="none"/>
        </w:rPr>
        <w:t>对通过符合性评审的标书进行商务性评审，商务性评审包括以下内容：</w:t>
      </w:r>
    </w:p>
    <w:p w14:paraId="6F448091">
      <w:pPr>
        <w:keepNext w:val="0"/>
        <w:keepLines w:val="0"/>
        <w:pageBreakBefore w:val="0"/>
        <w:widowControl/>
        <w:tabs>
          <w:tab w:val="left" w:pos="916"/>
          <w:tab w:val="left" w:pos="1832"/>
          <w:tab w:val="left" w:pos="2748"/>
          <w:tab w:val="left" w:pos="3664"/>
          <w:tab w:val="left" w:pos="4580"/>
          <w:tab w:val="left" w:pos="5496"/>
          <w:tab w:val="left" w:pos="6412"/>
          <w:tab w:val="left" w:pos="7328"/>
          <w:tab w:val="left" w:pos="7380"/>
          <w:tab w:val="left" w:pos="8640"/>
          <w:tab w:val="left" w:pos="9160"/>
          <w:tab w:val="left" w:pos="9418"/>
          <w:tab w:val="left" w:pos="10992"/>
          <w:tab w:val="left" w:pos="11908"/>
          <w:tab w:val="left" w:pos="12824"/>
          <w:tab w:val="left" w:pos="13740"/>
          <w:tab w:val="left" w:pos="14656"/>
        </w:tabs>
        <w:kinsoku/>
        <w:wordWrap/>
        <w:overflowPunct/>
        <w:topLinePunct w:val="0"/>
        <w:bidi w:val="0"/>
        <w:adjustRightInd/>
        <w:snapToGrid/>
        <w:spacing w:line="460" w:lineRule="exact"/>
        <w:ind w:right="0" w:firstLine="480" w:firstLineChars="200"/>
        <w:jc w:val="left"/>
        <w:textAlignment w:val="auto"/>
        <w:rPr>
          <w:rFonts w:hint="eastAsia" w:ascii="宋体" w:hAnsi="宋体" w:cs="宋体"/>
          <w:color w:val="auto"/>
          <w:kern w:val="0"/>
          <w:sz w:val="24"/>
          <w:highlight w:val="none"/>
        </w:rPr>
      </w:pPr>
      <w:r>
        <w:rPr>
          <w:rFonts w:hint="eastAsia" w:ascii="宋体" w:hAnsi="宋体" w:cs="宋体"/>
          <w:color w:val="auto"/>
          <w:kern w:val="0"/>
          <w:sz w:val="24"/>
          <w:highlight w:val="none"/>
        </w:rPr>
        <w:t>（1）投标人的报价符合招标文件、招标答疑的要求。</w:t>
      </w:r>
    </w:p>
    <w:p w14:paraId="767F4088">
      <w:pPr>
        <w:keepNext w:val="0"/>
        <w:keepLines w:val="0"/>
        <w:pageBreakBefore w:val="0"/>
        <w:widowControl/>
        <w:tabs>
          <w:tab w:val="left" w:pos="916"/>
          <w:tab w:val="left" w:pos="1832"/>
          <w:tab w:val="left" w:pos="2748"/>
          <w:tab w:val="left" w:pos="3664"/>
          <w:tab w:val="left" w:pos="4580"/>
          <w:tab w:val="left" w:pos="5496"/>
          <w:tab w:val="left" w:pos="6412"/>
          <w:tab w:val="left" w:pos="7328"/>
          <w:tab w:val="left" w:pos="7380"/>
          <w:tab w:val="left" w:pos="8640"/>
          <w:tab w:val="left" w:pos="9160"/>
          <w:tab w:val="left" w:pos="9418"/>
          <w:tab w:val="left" w:pos="10992"/>
          <w:tab w:val="left" w:pos="11908"/>
          <w:tab w:val="left" w:pos="12824"/>
          <w:tab w:val="left" w:pos="13740"/>
          <w:tab w:val="left" w:pos="14656"/>
        </w:tabs>
        <w:kinsoku/>
        <w:wordWrap/>
        <w:overflowPunct/>
        <w:topLinePunct w:val="0"/>
        <w:bidi w:val="0"/>
        <w:adjustRightInd/>
        <w:snapToGrid/>
        <w:spacing w:line="460" w:lineRule="exact"/>
        <w:ind w:right="0" w:firstLine="480" w:firstLineChars="200"/>
        <w:jc w:val="left"/>
        <w:textAlignment w:val="auto"/>
        <w:rPr>
          <w:rFonts w:hint="eastAsia" w:ascii="宋体" w:hAnsi="宋体" w:cs="宋体"/>
          <w:color w:val="auto"/>
          <w:kern w:val="0"/>
          <w:sz w:val="24"/>
          <w:highlight w:val="none"/>
        </w:rPr>
      </w:pPr>
      <w:r>
        <w:rPr>
          <w:rFonts w:hint="eastAsia" w:ascii="宋体" w:hAnsi="宋体" w:cs="宋体"/>
          <w:color w:val="auto"/>
          <w:kern w:val="0"/>
          <w:sz w:val="24"/>
          <w:highlight w:val="none"/>
        </w:rPr>
        <w:t>（2）投标人的报价不高于最高投标限价。</w:t>
      </w:r>
    </w:p>
    <w:p w14:paraId="131AC383">
      <w:pPr>
        <w:keepNext w:val="0"/>
        <w:keepLines w:val="0"/>
        <w:pageBreakBefore w:val="0"/>
        <w:kinsoku/>
        <w:wordWrap/>
        <w:overflowPunct/>
        <w:topLinePunct w:val="0"/>
        <w:autoSpaceDE w:val="0"/>
        <w:autoSpaceDN w:val="0"/>
        <w:bidi w:val="0"/>
        <w:adjustRightInd/>
        <w:snapToGrid/>
        <w:spacing w:line="460" w:lineRule="exact"/>
        <w:ind w:right="0" w:firstLine="480" w:firstLineChars="200"/>
        <w:jc w:val="left"/>
        <w:textAlignment w:val="auto"/>
        <w:rPr>
          <w:rFonts w:hint="eastAsia" w:ascii="宋体" w:hAnsi="宋体" w:cs="宋体"/>
          <w:color w:val="auto"/>
          <w:sz w:val="24"/>
          <w:highlight w:val="none"/>
        </w:rPr>
      </w:pPr>
      <w:r>
        <w:rPr>
          <w:rFonts w:hint="eastAsia" w:ascii="宋体" w:hAnsi="宋体" w:cs="宋体"/>
          <w:color w:val="auto"/>
          <w:kern w:val="0"/>
          <w:sz w:val="24"/>
          <w:highlight w:val="none"/>
        </w:rPr>
        <w:t>（3）</w:t>
      </w:r>
      <w:r>
        <w:rPr>
          <w:rFonts w:hint="eastAsia" w:ascii="宋体" w:hAnsi="宋体" w:cs="宋体"/>
          <w:color w:val="auto"/>
          <w:sz w:val="24"/>
          <w:highlight w:val="none"/>
        </w:rPr>
        <w:t>投标文件未擅自改变招标文件工程量清单数量、计量单位、未改变招标文件中不能改变的内容。</w:t>
      </w:r>
    </w:p>
    <w:p w14:paraId="7E2EF026">
      <w:pPr>
        <w:keepNext w:val="0"/>
        <w:keepLines w:val="0"/>
        <w:pageBreakBefore w:val="0"/>
        <w:kinsoku/>
        <w:wordWrap/>
        <w:overflowPunct/>
        <w:topLinePunct w:val="0"/>
        <w:bidi w:val="0"/>
        <w:adjustRightInd/>
        <w:snapToGrid/>
        <w:spacing w:line="460" w:lineRule="exact"/>
        <w:ind w:right="0" w:firstLine="480" w:firstLineChars="200"/>
        <w:jc w:val="left"/>
        <w:textAlignment w:val="auto"/>
        <w:rPr>
          <w:rFonts w:hint="eastAsia" w:ascii="宋体" w:hAnsi="宋体" w:eastAsia="宋体" w:cs="宋体"/>
          <w:color w:val="auto"/>
          <w:sz w:val="24"/>
          <w:highlight w:val="none"/>
        </w:rPr>
      </w:pPr>
      <w:r>
        <w:rPr>
          <w:rFonts w:hint="eastAsia" w:ascii="宋体" w:hAnsi="宋体" w:cs="宋体"/>
          <w:color w:val="auto"/>
          <w:kern w:val="0"/>
          <w:sz w:val="24"/>
          <w:highlight w:val="none"/>
        </w:rPr>
        <w:t>不符合上述</w:t>
      </w:r>
      <w:r>
        <w:rPr>
          <w:rFonts w:hint="eastAsia" w:ascii="宋体" w:hAnsi="宋体" w:cs="宋体"/>
          <w:color w:val="auto"/>
          <w:sz w:val="24"/>
          <w:highlight w:val="none"/>
        </w:rPr>
        <w:t>（1）</w:t>
      </w:r>
      <w:r>
        <w:rPr>
          <w:rFonts w:hint="eastAsia" w:ascii="宋体" w:hAnsi="宋体" w:cs="宋体"/>
          <w:color w:val="auto"/>
          <w:kern w:val="0"/>
          <w:sz w:val="24"/>
          <w:highlight w:val="none"/>
        </w:rPr>
        <w:t>至</w:t>
      </w:r>
      <w:r>
        <w:rPr>
          <w:rFonts w:hint="eastAsia" w:ascii="宋体" w:hAnsi="宋体" w:cs="宋体"/>
          <w:color w:val="auto"/>
          <w:sz w:val="24"/>
          <w:highlight w:val="none"/>
        </w:rPr>
        <w:t>（</w:t>
      </w:r>
      <w:r>
        <w:rPr>
          <w:rFonts w:hint="eastAsia" w:ascii="宋体" w:hAnsi="宋体" w:cs="宋体"/>
          <w:color w:val="auto"/>
          <w:sz w:val="24"/>
          <w:highlight w:val="none"/>
          <w:lang w:val="en-US" w:eastAsia="zh-CN"/>
        </w:rPr>
        <w:t>3</w:t>
      </w:r>
      <w:r>
        <w:rPr>
          <w:rFonts w:hint="eastAsia" w:ascii="宋体" w:hAnsi="宋体" w:cs="宋体"/>
          <w:color w:val="auto"/>
          <w:sz w:val="24"/>
          <w:highlight w:val="none"/>
        </w:rPr>
        <w:t>）</w:t>
      </w:r>
      <w:r>
        <w:rPr>
          <w:rFonts w:hint="eastAsia" w:ascii="宋体" w:hAnsi="宋体" w:cs="宋体"/>
          <w:color w:val="auto"/>
          <w:kern w:val="0"/>
          <w:sz w:val="24"/>
          <w:highlight w:val="none"/>
        </w:rPr>
        <w:t>任意一项要求的，不予通过商务性评审，未通过商务性评审的投标人不作为中标候选人。</w:t>
      </w:r>
    </w:p>
    <w:p w14:paraId="5017764C">
      <w:pPr>
        <w:widowControl/>
        <w:spacing w:line="450" w:lineRule="exact"/>
        <w:ind w:firstLine="482" w:firstLineChars="200"/>
        <w:jc w:val="left"/>
        <w:outlineLvl w:val="3"/>
        <w:rPr>
          <w:rFonts w:hint="eastAsia" w:ascii="宋体" w:hAnsi="宋体" w:eastAsia="宋体" w:cs="宋体"/>
          <w:b/>
          <w:bCs/>
          <w:color w:val="auto"/>
          <w:kern w:val="0"/>
          <w:sz w:val="24"/>
          <w:highlight w:val="none"/>
          <w:u w:val="single"/>
          <w:lang w:eastAsia="zh-CN"/>
        </w:rPr>
      </w:pPr>
      <w:r>
        <w:rPr>
          <w:rFonts w:hint="eastAsia" w:ascii="宋体" w:hAnsi="宋体" w:cs="宋体"/>
          <w:b/>
          <w:bCs/>
          <w:color w:val="auto"/>
          <w:kern w:val="0"/>
          <w:sz w:val="24"/>
          <w:highlight w:val="none"/>
          <w:u w:val="single"/>
        </w:rPr>
        <w:t>（四）</w:t>
      </w:r>
      <w:r>
        <w:rPr>
          <w:rFonts w:hint="eastAsia" w:ascii="宋体" w:hAnsi="宋体" w:cs="宋体"/>
          <w:b/>
          <w:bCs/>
          <w:color w:val="auto"/>
          <w:kern w:val="0"/>
          <w:sz w:val="24"/>
          <w:highlight w:val="none"/>
          <w:u w:val="single"/>
          <w:lang w:val="en-US" w:eastAsia="zh-CN"/>
        </w:rPr>
        <w:t>其他</w:t>
      </w:r>
    </w:p>
    <w:p w14:paraId="0A970415">
      <w:pPr>
        <w:widowControl/>
        <w:spacing w:line="450" w:lineRule="exact"/>
        <w:ind w:firstLine="480" w:firstLineChars="200"/>
        <w:jc w:val="left"/>
        <w:outlineLvl w:val="0"/>
        <w:rPr>
          <w:rFonts w:hint="eastAsia" w:ascii="宋体" w:hAnsi="宋体" w:cs="宋体"/>
          <w:color w:val="auto"/>
          <w:kern w:val="0"/>
          <w:sz w:val="24"/>
          <w:highlight w:val="none"/>
        </w:rPr>
      </w:pPr>
      <w:r>
        <w:rPr>
          <w:rFonts w:hint="eastAsia" w:ascii="宋体" w:hAnsi="宋体" w:cs="宋体"/>
          <w:color w:val="auto"/>
          <w:kern w:val="0"/>
          <w:sz w:val="24"/>
          <w:highlight w:val="none"/>
        </w:rPr>
        <w:t>1、评标委员会在有效投标文件中，按照评标价由低至高的次序向招标人推荐1名中标候选人。</w:t>
      </w:r>
    </w:p>
    <w:p w14:paraId="055E2CC4">
      <w:pPr>
        <w:widowControl/>
        <w:spacing w:line="450" w:lineRule="exact"/>
        <w:ind w:firstLine="480" w:firstLineChars="200"/>
        <w:jc w:val="left"/>
        <w:outlineLvl w:val="0"/>
        <w:rPr>
          <w:rFonts w:hint="eastAsia" w:ascii="宋体" w:hAnsi="宋体" w:cs="宋体"/>
          <w:color w:val="auto"/>
          <w:kern w:val="0"/>
          <w:sz w:val="24"/>
          <w:highlight w:val="none"/>
        </w:rPr>
      </w:pPr>
      <w:r>
        <w:rPr>
          <w:rFonts w:hint="eastAsia" w:ascii="宋体" w:hAnsi="宋体" w:cs="宋体"/>
          <w:color w:val="auto"/>
          <w:kern w:val="0"/>
          <w:sz w:val="24"/>
          <w:highlight w:val="none"/>
        </w:rPr>
        <w:t>评标委员会发现投标人的报价为异常低价，有可能影响合同履行的，应当要求投标人作澄清或者说明，并提供必要的证明材料。投标人不能说明其报价合理性，导致合同履行风险过高的，评标委员会应当否决其投标。评标委员会的要求以及投标人的澄清或者说明应当以书面形式进行。</w:t>
      </w:r>
    </w:p>
    <w:p w14:paraId="07008D87">
      <w:pPr>
        <w:widowControl/>
        <w:spacing w:line="450" w:lineRule="exact"/>
        <w:ind w:firstLine="480" w:firstLineChars="200"/>
        <w:jc w:val="left"/>
        <w:outlineLvl w:val="0"/>
        <w:rPr>
          <w:rFonts w:hint="eastAsia" w:ascii="宋体" w:hAnsi="宋体" w:cs="宋体"/>
          <w:color w:val="auto"/>
          <w:kern w:val="0"/>
          <w:sz w:val="24"/>
          <w:highlight w:val="none"/>
        </w:rPr>
      </w:pPr>
      <w:r>
        <w:rPr>
          <w:rFonts w:hint="eastAsia" w:ascii="宋体" w:hAnsi="宋体" w:cs="宋体"/>
          <w:color w:val="auto"/>
          <w:kern w:val="0"/>
          <w:sz w:val="24"/>
          <w:highlight w:val="none"/>
        </w:rPr>
        <w:t>招标人根据评标委员会推荐的中标候选人，确定中标人。</w:t>
      </w:r>
    </w:p>
    <w:p w14:paraId="50C03768">
      <w:pPr>
        <w:widowControl/>
        <w:spacing w:line="450" w:lineRule="exact"/>
        <w:ind w:firstLine="480" w:firstLineChars="200"/>
        <w:jc w:val="left"/>
        <w:outlineLvl w:val="0"/>
        <w:rPr>
          <w:rFonts w:hint="eastAsia" w:ascii="宋体" w:hAnsi="宋体" w:cs="宋体"/>
          <w:color w:val="auto"/>
          <w:kern w:val="0"/>
          <w:sz w:val="24"/>
          <w:highlight w:val="none"/>
        </w:rPr>
      </w:pPr>
      <w:r>
        <w:rPr>
          <w:rFonts w:hint="eastAsia" w:ascii="宋体" w:hAnsi="宋体" w:cs="宋体"/>
          <w:color w:val="auto"/>
          <w:kern w:val="0"/>
          <w:sz w:val="24"/>
          <w:highlight w:val="none"/>
        </w:rPr>
        <w:t>2、第一中标候选人放弃中标、因不可抗力不能履行合同，或者被查实存在影响中标结果的违法行为等情形，不符合中标条件的，招标人将重新招标。</w:t>
      </w:r>
    </w:p>
    <w:p w14:paraId="12DFB69D">
      <w:pPr>
        <w:widowControl/>
        <w:spacing w:line="450" w:lineRule="exact"/>
        <w:ind w:firstLine="480" w:firstLineChars="200"/>
        <w:jc w:val="left"/>
        <w:outlineLvl w:val="2"/>
        <w:rPr>
          <w:rFonts w:hint="eastAsia" w:ascii="宋体" w:hAnsi="宋体" w:cs="宋体"/>
          <w:color w:val="auto"/>
          <w:kern w:val="0"/>
          <w:sz w:val="24"/>
          <w:highlight w:val="none"/>
        </w:rPr>
      </w:pPr>
      <w:r>
        <w:rPr>
          <w:rFonts w:hint="eastAsia" w:ascii="宋体" w:hAnsi="宋体" w:cs="宋体"/>
          <w:color w:val="auto"/>
          <w:kern w:val="0"/>
          <w:sz w:val="24"/>
          <w:highlight w:val="none"/>
        </w:rPr>
        <w:t>3、未中标的投标人，招标人有权不作任何解释。</w:t>
      </w:r>
    </w:p>
    <w:p w14:paraId="50A24F02">
      <w:pPr>
        <w:widowControl/>
        <w:tabs>
          <w:tab w:val="left" w:pos="916"/>
          <w:tab w:val="left" w:pos="1832"/>
          <w:tab w:val="left" w:pos="2748"/>
          <w:tab w:val="left" w:pos="3664"/>
          <w:tab w:val="left" w:pos="4580"/>
          <w:tab w:val="left" w:pos="5496"/>
          <w:tab w:val="left" w:pos="6412"/>
          <w:tab w:val="left" w:pos="7328"/>
          <w:tab w:val="left" w:pos="7380"/>
          <w:tab w:val="left" w:pos="8640"/>
          <w:tab w:val="left" w:pos="9160"/>
          <w:tab w:val="left" w:pos="9418"/>
          <w:tab w:val="left" w:pos="10992"/>
          <w:tab w:val="left" w:pos="11908"/>
          <w:tab w:val="left" w:pos="12824"/>
          <w:tab w:val="left" w:pos="13740"/>
          <w:tab w:val="left" w:pos="14656"/>
        </w:tabs>
        <w:spacing w:line="450" w:lineRule="exact"/>
        <w:ind w:firstLine="480" w:firstLineChars="200"/>
        <w:jc w:val="left"/>
        <w:rPr>
          <w:rFonts w:hint="eastAsia" w:ascii="宋体" w:hAnsi="宋体" w:cs="宋体"/>
          <w:color w:val="auto"/>
          <w:sz w:val="24"/>
          <w:highlight w:val="none"/>
        </w:rPr>
      </w:pPr>
      <w:r>
        <w:rPr>
          <w:rFonts w:hint="eastAsia" w:ascii="宋体" w:hAnsi="宋体" w:cs="宋体"/>
          <w:color w:val="auto"/>
          <w:sz w:val="24"/>
          <w:highlight w:val="none"/>
        </w:rPr>
        <w:t>4、中标人应当自《中标通知书》发出之日起30日内，按照国家有关规定和招标文件及中标人的投标文件与招标人订立书面合同。</w:t>
      </w:r>
    </w:p>
    <w:p w14:paraId="3E002F63">
      <w:pPr>
        <w:widowControl/>
        <w:tabs>
          <w:tab w:val="left" w:pos="916"/>
          <w:tab w:val="left" w:pos="1832"/>
          <w:tab w:val="left" w:pos="2748"/>
          <w:tab w:val="left" w:pos="3664"/>
          <w:tab w:val="left" w:pos="4580"/>
          <w:tab w:val="left" w:pos="5496"/>
          <w:tab w:val="left" w:pos="6412"/>
          <w:tab w:val="left" w:pos="7328"/>
          <w:tab w:val="left" w:pos="7380"/>
          <w:tab w:val="left" w:pos="8640"/>
          <w:tab w:val="left" w:pos="9160"/>
          <w:tab w:val="left" w:pos="9418"/>
          <w:tab w:val="left" w:pos="10992"/>
          <w:tab w:val="left" w:pos="11908"/>
          <w:tab w:val="left" w:pos="12824"/>
          <w:tab w:val="left" w:pos="13740"/>
          <w:tab w:val="left" w:pos="14656"/>
        </w:tabs>
        <w:spacing w:line="450" w:lineRule="exact"/>
        <w:ind w:firstLine="480" w:firstLineChars="200"/>
        <w:jc w:val="left"/>
        <w:rPr>
          <w:rFonts w:hint="eastAsia" w:ascii="宋体" w:hAnsi="宋体" w:cs="宋体"/>
          <w:color w:val="auto"/>
          <w:sz w:val="24"/>
          <w:highlight w:val="none"/>
        </w:rPr>
      </w:pPr>
      <w:r>
        <w:rPr>
          <w:rFonts w:hint="eastAsia" w:ascii="宋体" w:hAnsi="宋体" w:cs="宋体"/>
          <w:color w:val="auto"/>
          <w:sz w:val="24"/>
          <w:highlight w:val="none"/>
        </w:rPr>
        <w:t>5、中标人拖延、拒签合同的，将被扣罚投标保证金并取消中标资格。</w:t>
      </w:r>
    </w:p>
    <w:p w14:paraId="7CA716A7">
      <w:pPr>
        <w:widowControl/>
        <w:spacing w:line="450" w:lineRule="exact"/>
        <w:ind w:firstLine="480" w:firstLineChars="200"/>
        <w:jc w:val="left"/>
        <w:outlineLvl w:val="2"/>
        <w:rPr>
          <w:rFonts w:hint="eastAsia" w:ascii="宋体" w:hAnsi="宋体" w:cs="宋体"/>
          <w:color w:val="auto"/>
          <w:kern w:val="0"/>
          <w:sz w:val="24"/>
          <w:highlight w:val="none"/>
        </w:rPr>
      </w:pPr>
      <w:r>
        <w:rPr>
          <w:rFonts w:hint="eastAsia" w:ascii="宋体" w:hAnsi="宋体" w:cs="宋体"/>
          <w:color w:val="auto"/>
          <w:kern w:val="0"/>
          <w:sz w:val="24"/>
          <w:highlight w:val="none"/>
        </w:rPr>
        <w:t>6、本办法未述及的事宜，由评标委员会依据法律法规处置。</w:t>
      </w:r>
    </w:p>
    <w:p w14:paraId="504AD9C6">
      <w:pPr>
        <w:keepNext w:val="0"/>
        <w:keepLines w:val="0"/>
        <w:pageBreakBefore w:val="0"/>
        <w:widowControl/>
        <w:kinsoku/>
        <w:wordWrap/>
        <w:overflowPunct/>
        <w:topLinePunct w:val="0"/>
        <w:bidi w:val="0"/>
        <w:adjustRightInd/>
        <w:snapToGrid/>
        <w:spacing w:line="450" w:lineRule="exact"/>
        <w:ind w:right="0" w:firstLine="480" w:firstLineChars="200"/>
        <w:jc w:val="left"/>
        <w:textAlignment w:val="auto"/>
        <w:rPr>
          <w:rFonts w:hint="eastAsia" w:ascii="宋体" w:hAnsi="宋体" w:eastAsia="宋体" w:cs="宋体"/>
          <w:b/>
          <w:bCs/>
          <w:color w:val="auto"/>
          <w:sz w:val="24"/>
          <w:highlight w:val="none"/>
          <w:lang w:eastAsia="zh-CN"/>
        </w:rPr>
      </w:pPr>
      <w:r>
        <w:rPr>
          <w:rFonts w:hint="eastAsia" w:ascii="宋体" w:hAnsi="宋体" w:cs="宋体"/>
          <w:color w:val="auto"/>
          <w:kern w:val="0"/>
          <w:sz w:val="24"/>
          <w:highlight w:val="none"/>
        </w:rPr>
        <w:t>7、经审查为虚假材料的，按相关法律、法规要求作无效标处理，并不予退还其投标保证金</w:t>
      </w:r>
      <w:r>
        <w:rPr>
          <w:rFonts w:hint="eastAsia" w:ascii="宋体" w:hAnsi="宋体" w:cs="宋体"/>
          <w:color w:val="auto"/>
          <w:kern w:val="0"/>
          <w:sz w:val="24"/>
          <w:highlight w:val="none"/>
          <w:lang w:eastAsia="zh-CN"/>
        </w:rPr>
        <w:t>。</w:t>
      </w:r>
    </w:p>
    <w:p w14:paraId="655DEC78">
      <w:pPr>
        <w:keepNext w:val="0"/>
        <w:keepLines w:val="0"/>
        <w:pageBreakBefore w:val="0"/>
        <w:widowControl/>
        <w:kinsoku/>
        <w:wordWrap/>
        <w:overflowPunct/>
        <w:topLinePunct w:val="0"/>
        <w:bidi w:val="0"/>
        <w:adjustRightInd/>
        <w:snapToGrid/>
        <w:spacing w:line="460" w:lineRule="exact"/>
        <w:ind w:right="0" w:firstLine="482" w:firstLineChars="200"/>
        <w:jc w:val="left"/>
        <w:textAlignment w:val="auto"/>
        <w:rPr>
          <w:rFonts w:hint="eastAsia" w:ascii="宋体" w:hAnsi="宋体" w:eastAsia="宋体" w:cs="宋体"/>
          <w:b/>
          <w:color w:val="auto"/>
          <w:kern w:val="0"/>
          <w:sz w:val="24"/>
          <w:highlight w:val="none"/>
        </w:rPr>
      </w:pPr>
    </w:p>
    <w:p w14:paraId="3924D5BD">
      <w:pPr>
        <w:keepNext w:val="0"/>
        <w:keepLines w:val="0"/>
        <w:pageBreakBefore w:val="0"/>
        <w:widowControl/>
        <w:kinsoku/>
        <w:wordWrap/>
        <w:overflowPunct/>
        <w:topLinePunct w:val="0"/>
        <w:bidi w:val="0"/>
        <w:adjustRightInd/>
        <w:snapToGrid/>
        <w:spacing w:line="460" w:lineRule="exact"/>
        <w:ind w:right="0" w:firstLine="482" w:firstLineChars="200"/>
        <w:jc w:val="left"/>
        <w:textAlignment w:val="auto"/>
        <w:rPr>
          <w:rFonts w:hint="eastAsia" w:ascii="宋体" w:hAnsi="宋体" w:eastAsia="宋体" w:cs="宋体"/>
          <w:b/>
          <w:bCs/>
          <w:color w:val="auto"/>
          <w:sz w:val="24"/>
          <w:highlight w:val="none"/>
        </w:rPr>
      </w:pPr>
      <w:r>
        <w:rPr>
          <w:rFonts w:hint="eastAsia" w:ascii="宋体" w:hAnsi="宋体" w:eastAsia="宋体" w:cs="宋体"/>
          <w:b/>
          <w:color w:val="auto"/>
          <w:kern w:val="0"/>
          <w:sz w:val="24"/>
          <w:highlight w:val="none"/>
        </w:rPr>
        <w:t>六、主要合同条款：详见附件。本合同项下的所有数字及金额、相关权利义务、违约责任等条款的细化及补充以最终双方正式签署的合同为准，对此调整不构成实质性变更。</w:t>
      </w:r>
    </w:p>
    <w:p w14:paraId="731D5F5B">
      <w:pPr>
        <w:keepNext w:val="0"/>
        <w:keepLines w:val="0"/>
        <w:pageBreakBefore w:val="0"/>
        <w:kinsoku/>
        <w:wordWrap/>
        <w:overflowPunct/>
        <w:topLinePunct w:val="0"/>
        <w:bidi w:val="0"/>
        <w:adjustRightInd/>
        <w:snapToGrid/>
        <w:spacing w:line="460" w:lineRule="exact"/>
        <w:ind w:right="0" w:firstLine="482" w:firstLineChars="200"/>
        <w:jc w:val="left"/>
        <w:textAlignment w:val="auto"/>
        <w:rPr>
          <w:rFonts w:hint="eastAsia" w:ascii="宋体" w:hAnsi="宋体" w:eastAsia="宋体" w:cs="宋体"/>
          <w:b/>
          <w:bCs/>
          <w:color w:val="auto"/>
          <w:kern w:val="0"/>
          <w:sz w:val="24"/>
          <w:highlight w:val="none"/>
        </w:rPr>
      </w:pPr>
      <w:r>
        <w:rPr>
          <w:rFonts w:hint="eastAsia" w:ascii="宋体" w:hAnsi="宋体" w:eastAsia="宋体" w:cs="宋体"/>
          <w:b/>
          <w:bCs/>
          <w:color w:val="auto"/>
          <w:sz w:val="24"/>
          <w:highlight w:val="none"/>
        </w:rPr>
        <w:t>七、</w:t>
      </w:r>
      <w:r>
        <w:rPr>
          <w:rFonts w:hint="eastAsia" w:ascii="宋体" w:hAnsi="宋体" w:eastAsia="宋体" w:cs="宋体"/>
          <w:b/>
          <w:bCs/>
          <w:color w:val="auto"/>
          <w:kern w:val="0"/>
          <w:sz w:val="24"/>
          <w:highlight w:val="none"/>
        </w:rPr>
        <w:t>附件材料</w:t>
      </w:r>
    </w:p>
    <w:p w14:paraId="602935FF">
      <w:pPr>
        <w:keepNext w:val="0"/>
        <w:keepLines w:val="0"/>
        <w:pageBreakBefore w:val="0"/>
        <w:kinsoku/>
        <w:wordWrap/>
        <w:overflowPunct/>
        <w:topLinePunct w:val="0"/>
        <w:bidi w:val="0"/>
        <w:adjustRightInd/>
        <w:snapToGrid/>
        <w:spacing w:line="460" w:lineRule="exact"/>
        <w:ind w:right="0" w:firstLine="480" w:firstLineChars="200"/>
        <w:jc w:val="left"/>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附件</w:t>
      </w:r>
      <w:r>
        <w:rPr>
          <w:rFonts w:hint="eastAsia" w:ascii="宋体" w:hAnsi="宋体" w:eastAsia="宋体" w:cs="宋体"/>
          <w:color w:val="auto"/>
          <w:sz w:val="24"/>
          <w:highlight w:val="none"/>
          <w:lang w:val="en-US" w:eastAsia="zh-CN"/>
        </w:rPr>
        <w:t>1</w:t>
      </w:r>
      <w:r>
        <w:rPr>
          <w:rFonts w:hint="eastAsia" w:ascii="宋体" w:hAnsi="宋体" w:eastAsia="宋体" w:cs="宋体"/>
          <w:color w:val="auto"/>
          <w:sz w:val="24"/>
          <w:highlight w:val="none"/>
        </w:rPr>
        <w:t>、</w:t>
      </w:r>
      <w:r>
        <w:rPr>
          <w:rFonts w:hint="eastAsia" w:ascii="宋体" w:hAnsi="宋体" w:eastAsia="宋体" w:cs="宋体"/>
          <w:bCs/>
          <w:color w:val="auto"/>
          <w:kern w:val="0"/>
          <w:sz w:val="24"/>
          <w:highlight w:val="none"/>
        </w:rPr>
        <w:t>投标文件封面</w:t>
      </w:r>
      <w:r>
        <w:rPr>
          <w:rFonts w:hint="eastAsia" w:ascii="宋体" w:hAnsi="宋体" w:eastAsia="宋体" w:cs="宋体"/>
          <w:color w:val="auto"/>
          <w:sz w:val="24"/>
          <w:highlight w:val="none"/>
        </w:rPr>
        <w:t>（格式）</w:t>
      </w:r>
    </w:p>
    <w:p w14:paraId="68C1DF62">
      <w:pPr>
        <w:keepNext w:val="0"/>
        <w:keepLines w:val="0"/>
        <w:pageBreakBefore w:val="0"/>
        <w:kinsoku/>
        <w:wordWrap/>
        <w:overflowPunct/>
        <w:topLinePunct w:val="0"/>
        <w:bidi w:val="0"/>
        <w:adjustRightInd/>
        <w:snapToGrid/>
        <w:spacing w:line="460" w:lineRule="exact"/>
        <w:ind w:right="0" w:firstLine="480" w:firstLineChars="200"/>
        <w:jc w:val="left"/>
        <w:textAlignment w:val="auto"/>
        <w:rPr>
          <w:rFonts w:hint="eastAsia" w:ascii="宋体" w:hAnsi="宋体" w:eastAsia="宋体" w:cs="宋体"/>
          <w:color w:val="auto"/>
          <w:sz w:val="24"/>
          <w:highlight w:val="none"/>
        </w:rPr>
      </w:pPr>
      <w:r>
        <w:rPr>
          <w:rFonts w:hint="eastAsia" w:ascii="宋体" w:hAnsi="宋体" w:eastAsia="宋体" w:cs="宋体"/>
          <w:color w:val="auto"/>
          <w:kern w:val="0"/>
          <w:sz w:val="24"/>
          <w:highlight w:val="none"/>
        </w:rPr>
        <w:t>附件</w:t>
      </w:r>
      <w:r>
        <w:rPr>
          <w:rFonts w:hint="eastAsia" w:ascii="宋体" w:hAnsi="宋体" w:eastAsia="宋体" w:cs="宋体"/>
          <w:color w:val="auto"/>
          <w:kern w:val="0"/>
          <w:sz w:val="24"/>
          <w:highlight w:val="none"/>
          <w:lang w:val="en-US" w:eastAsia="zh-CN"/>
        </w:rPr>
        <w:t>2</w:t>
      </w:r>
      <w:r>
        <w:rPr>
          <w:rFonts w:hint="eastAsia" w:ascii="宋体" w:hAnsi="宋体" w:eastAsia="宋体" w:cs="宋体"/>
          <w:color w:val="auto"/>
          <w:kern w:val="0"/>
          <w:sz w:val="24"/>
          <w:highlight w:val="none"/>
        </w:rPr>
        <w:t>、</w:t>
      </w:r>
      <w:r>
        <w:rPr>
          <w:rFonts w:hint="eastAsia" w:ascii="宋体" w:hAnsi="宋体" w:eastAsia="宋体" w:cs="宋体"/>
          <w:color w:val="auto"/>
          <w:sz w:val="24"/>
          <w:highlight w:val="none"/>
          <w:lang w:eastAsia="zh-CN"/>
        </w:rPr>
        <w:t>投标函</w:t>
      </w:r>
      <w:r>
        <w:rPr>
          <w:rFonts w:hint="eastAsia" w:ascii="宋体" w:hAnsi="宋体" w:eastAsia="宋体" w:cs="宋体"/>
          <w:color w:val="auto"/>
          <w:sz w:val="24"/>
          <w:highlight w:val="none"/>
        </w:rPr>
        <w:t>（格式）</w:t>
      </w:r>
    </w:p>
    <w:p w14:paraId="795B5D8A">
      <w:pPr>
        <w:keepNext w:val="0"/>
        <w:keepLines w:val="0"/>
        <w:pageBreakBefore w:val="0"/>
        <w:kinsoku/>
        <w:wordWrap/>
        <w:overflowPunct/>
        <w:topLinePunct w:val="0"/>
        <w:bidi w:val="0"/>
        <w:adjustRightInd/>
        <w:snapToGrid/>
        <w:spacing w:line="460" w:lineRule="exact"/>
        <w:ind w:right="0" w:firstLine="480" w:firstLineChars="200"/>
        <w:jc w:val="left"/>
        <w:textAlignment w:val="auto"/>
        <w:outlineLvl w:val="0"/>
        <w:rPr>
          <w:rFonts w:hint="eastAsia" w:ascii="宋体" w:hAnsi="宋体" w:eastAsia="宋体" w:cs="宋体"/>
          <w:color w:val="auto"/>
          <w:sz w:val="24"/>
          <w:highlight w:val="none"/>
        </w:rPr>
      </w:pPr>
      <w:r>
        <w:rPr>
          <w:rFonts w:hint="eastAsia" w:ascii="宋体" w:hAnsi="宋体" w:eastAsia="宋体" w:cs="宋体"/>
          <w:color w:val="auto"/>
          <w:kern w:val="0"/>
          <w:sz w:val="24"/>
          <w:highlight w:val="none"/>
        </w:rPr>
        <w:t>附件</w:t>
      </w:r>
      <w:r>
        <w:rPr>
          <w:rFonts w:hint="eastAsia" w:ascii="宋体" w:hAnsi="宋体" w:eastAsia="宋体" w:cs="宋体"/>
          <w:color w:val="auto"/>
          <w:kern w:val="0"/>
          <w:sz w:val="24"/>
          <w:highlight w:val="none"/>
          <w:lang w:val="en-US" w:eastAsia="zh-CN"/>
        </w:rPr>
        <w:t>3</w:t>
      </w:r>
      <w:r>
        <w:rPr>
          <w:rFonts w:hint="eastAsia" w:ascii="宋体" w:hAnsi="宋体" w:eastAsia="宋体" w:cs="宋体"/>
          <w:color w:val="auto"/>
          <w:kern w:val="0"/>
          <w:sz w:val="24"/>
          <w:highlight w:val="none"/>
        </w:rPr>
        <w:t>、</w:t>
      </w:r>
      <w:r>
        <w:rPr>
          <w:rFonts w:hint="eastAsia" w:ascii="宋体" w:hAnsi="宋体" w:eastAsia="宋体" w:cs="宋体"/>
          <w:color w:val="auto"/>
          <w:sz w:val="24"/>
          <w:highlight w:val="none"/>
        </w:rPr>
        <w:t>法定代表人身份证明书（格式）</w:t>
      </w:r>
    </w:p>
    <w:p w14:paraId="37B19EDE">
      <w:pPr>
        <w:keepNext w:val="0"/>
        <w:keepLines w:val="0"/>
        <w:pageBreakBefore w:val="0"/>
        <w:kinsoku/>
        <w:wordWrap/>
        <w:overflowPunct/>
        <w:topLinePunct w:val="0"/>
        <w:bidi w:val="0"/>
        <w:adjustRightInd/>
        <w:snapToGrid/>
        <w:spacing w:line="460" w:lineRule="exact"/>
        <w:ind w:right="0" w:firstLine="480" w:firstLineChars="200"/>
        <w:jc w:val="left"/>
        <w:textAlignment w:val="auto"/>
        <w:rPr>
          <w:rFonts w:hint="eastAsia" w:ascii="宋体" w:hAnsi="宋体" w:eastAsia="宋体" w:cs="宋体"/>
          <w:color w:val="auto"/>
          <w:sz w:val="24"/>
          <w:highlight w:val="none"/>
        </w:rPr>
      </w:pPr>
      <w:r>
        <w:rPr>
          <w:rFonts w:hint="eastAsia" w:ascii="宋体" w:hAnsi="宋体" w:eastAsia="宋体" w:cs="宋体"/>
          <w:color w:val="auto"/>
          <w:kern w:val="0"/>
          <w:sz w:val="24"/>
          <w:highlight w:val="none"/>
        </w:rPr>
        <w:t>附件</w:t>
      </w:r>
      <w:r>
        <w:rPr>
          <w:rFonts w:hint="eastAsia" w:ascii="宋体" w:hAnsi="宋体" w:eastAsia="宋体" w:cs="宋体"/>
          <w:color w:val="auto"/>
          <w:kern w:val="0"/>
          <w:sz w:val="24"/>
          <w:highlight w:val="none"/>
          <w:lang w:val="en-US" w:eastAsia="zh-CN"/>
        </w:rPr>
        <w:t>4</w:t>
      </w:r>
      <w:r>
        <w:rPr>
          <w:rFonts w:hint="eastAsia" w:ascii="宋体" w:hAnsi="宋体" w:eastAsia="宋体" w:cs="宋体"/>
          <w:color w:val="auto"/>
          <w:kern w:val="0"/>
          <w:sz w:val="24"/>
          <w:highlight w:val="none"/>
        </w:rPr>
        <w:t>、</w:t>
      </w:r>
      <w:r>
        <w:rPr>
          <w:rFonts w:hint="eastAsia" w:ascii="宋体" w:hAnsi="宋体" w:eastAsia="宋体" w:cs="宋体"/>
          <w:color w:val="auto"/>
          <w:sz w:val="24"/>
          <w:highlight w:val="none"/>
        </w:rPr>
        <w:t>授权委托书（格式）</w:t>
      </w:r>
    </w:p>
    <w:p w14:paraId="2FE711E4">
      <w:pPr>
        <w:keepNext w:val="0"/>
        <w:keepLines w:val="0"/>
        <w:pageBreakBefore w:val="0"/>
        <w:kinsoku/>
        <w:wordWrap/>
        <w:overflowPunct/>
        <w:topLinePunct w:val="0"/>
        <w:bidi w:val="0"/>
        <w:adjustRightInd/>
        <w:snapToGrid/>
        <w:spacing w:line="460" w:lineRule="exact"/>
        <w:ind w:right="0" w:firstLine="480" w:firstLineChars="200"/>
        <w:jc w:val="left"/>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附件5、合同主要条款</w:t>
      </w:r>
    </w:p>
    <w:p w14:paraId="7ACFC643">
      <w:pPr>
        <w:keepNext w:val="0"/>
        <w:keepLines w:val="0"/>
        <w:pageBreakBefore w:val="0"/>
        <w:kinsoku/>
        <w:wordWrap/>
        <w:overflowPunct/>
        <w:topLinePunct w:val="0"/>
        <w:bidi w:val="0"/>
        <w:adjustRightInd/>
        <w:snapToGrid/>
        <w:spacing w:line="460" w:lineRule="exact"/>
        <w:ind w:right="0" w:firstLine="480" w:firstLineChars="200"/>
        <w:jc w:val="left"/>
        <w:textAlignment w:val="auto"/>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附件6、工程量清单</w:t>
      </w:r>
    </w:p>
    <w:p w14:paraId="186B68D1">
      <w:pPr>
        <w:keepNext w:val="0"/>
        <w:keepLines w:val="0"/>
        <w:pageBreakBefore w:val="0"/>
        <w:kinsoku/>
        <w:wordWrap/>
        <w:overflowPunct/>
        <w:topLinePunct w:val="0"/>
        <w:bidi w:val="0"/>
        <w:adjustRightInd/>
        <w:snapToGrid/>
        <w:spacing w:line="460" w:lineRule="exact"/>
        <w:ind w:right="0" w:firstLine="480" w:firstLineChars="200"/>
        <w:jc w:val="left"/>
        <w:textAlignment w:val="auto"/>
        <w:rPr>
          <w:rFonts w:hint="default" w:ascii="宋体" w:hAnsi="宋体" w:eastAsia="宋体" w:cs="宋体"/>
          <w:color w:val="auto"/>
          <w:kern w:val="0"/>
          <w:sz w:val="24"/>
          <w:highlight w:val="none"/>
          <w:lang w:val="en-US" w:eastAsia="zh-CN"/>
        </w:rPr>
      </w:pPr>
      <w:r>
        <w:rPr>
          <w:rFonts w:hint="eastAsia" w:ascii="宋体" w:hAnsi="宋体" w:eastAsia="宋体" w:cs="宋体"/>
          <w:color w:val="auto"/>
          <w:kern w:val="0"/>
          <w:sz w:val="24"/>
          <w:highlight w:val="none"/>
          <w:lang w:val="en-US" w:eastAsia="zh-CN"/>
        </w:rPr>
        <w:t>附件7、现场踏勘证明单</w:t>
      </w:r>
    </w:p>
    <w:p w14:paraId="0B26411F">
      <w:pPr>
        <w:keepNext w:val="0"/>
        <w:keepLines w:val="0"/>
        <w:pageBreakBefore w:val="0"/>
        <w:kinsoku/>
        <w:wordWrap/>
        <w:overflowPunct/>
        <w:topLinePunct w:val="0"/>
        <w:bidi w:val="0"/>
        <w:adjustRightInd/>
        <w:snapToGrid/>
        <w:spacing w:line="460" w:lineRule="exact"/>
        <w:ind w:right="0" w:firstLine="480" w:firstLineChars="200"/>
        <w:jc w:val="left"/>
        <w:textAlignment w:val="auto"/>
        <w:rPr>
          <w:rFonts w:hint="eastAsia" w:ascii="宋体" w:hAnsi="宋体" w:eastAsia="宋体" w:cs="宋体"/>
          <w:color w:val="auto"/>
          <w:kern w:val="0"/>
          <w:sz w:val="24"/>
          <w:highlight w:val="none"/>
        </w:rPr>
      </w:pPr>
    </w:p>
    <w:p w14:paraId="775664D4">
      <w:pPr>
        <w:keepNext w:val="0"/>
        <w:keepLines w:val="0"/>
        <w:pageBreakBefore w:val="0"/>
        <w:kinsoku/>
        <w:wordWrap/>
        <w:overflowPunct/>
        <w:topLinePunct w:val="0"/>
        <w:bidi w:val="0"/>
        <w:adjustRightInd/>
        <w:snapToGrid/>
        <w:spacing w:line="460" w:lineRule="exact"/>
        <w:ind w:right="0" w:firstLine="482" w:firstLineChars="200"/>
        <w:jc w:val="left"/>
        <w:textAlignment w:val="auto"/>
        <w:outlineLvl w:val="0"/>
        <w:rPr>
          <w:rFonts w:hint="eastAsia" w:ascii="宋体" w:hAnsi="宋体" w:eastAsia="宋体" w:cs="宋体"/>
          <w:b/>
          <w:bCs/>
          <w:color w:val="auto"/>
          <w:sz w:val="24"/>
          <w:highlight w:val="none"/>
        </w:rPr>
      </w:pPr>
    </w:p>
    <w:p w14:paraId="0D36BCA8">
      <w:pPr>
        <w:pStyle w:val="20"/>
        <w:rPr>
          <w:rFonts w:hint="eastAsia" w:ascii="宋体" w:hAnsi="宋体" w:eastAsia="宋体" w:cs="宋体"/>
          <w:b/>
          <w:bCs/>
          <w:color w:val="auto"/>
          <w:sz w:val="24"/>
          <w:highlight w:val="none"/>
        </w:rPr>
      </w:pPr>
    </w:p>
    <w:p w14:paraId="67D01EA4">
      <w:pPr>
        <w:spacing w:line="360" w:lineRule="auto"/>
        <w:rPr>
          <w:rFonts w:hint="eastAsia" w:ascii="宋体" w:hAnsi="宋体" w:eastAsia="宋体" w:cs="宋体"/>
          <w:b/>
          <w:color w:val="auto"/>
          <w:sz w:val="24"/>
          <w:highlight w:val="none"/>
        </w:rPr>
      </w:pPr>
    </w:p>
    <w:p w14:paraId="49858BDF">
      <w:pPr>
        <w:spacing w:line="360" w:lineRule="auto"/>
        <w:rPr>
          <w:rFonts w:hint="eastAsia" w:ascii="宋体" w:hAnsi="宋体" w:eastAsia="宋体" w:cs="宋体"/>
          <w:b/>
          <w:color w:val="auto"/>
          <w:sz w:val="24"/>
          <w:highlight w:val="none"/>
        </w:rPr>
      </w:pPr>
    </w:p>
    <w:p w14:paraId="705C9F29">
      <w:pPr>
        <w:spacing w:line="360" w:lineRule="auto"/>
        <w:rPr>
          <w:rFonts w:hint="eastAsia" w:ascii="宋体" w:hAnsi="宋体" w:eastAsia="宋体" w:cs="宋体"/>
          <w:b/>
          <w:color w:val="auto"/>
          <w:sz w:val="24"/>
          <w:highlight w:val="none"/>
        </w:rPr>
      </w:pPr>
    </w:p>
    <w:p w14:paraId="6F706C91">
      <w:pPr>
        <w:spacing w:line="360" w:lineRule="auto"/>
        <w:rPr>
          <w:rFonts w:hint="eastAsia" w:ascii="宋体" w:hAnsi="宋体" w:eastAsia="宋体" w:cs="宋体"/>
          <w:b/>
          <w:color w:val="auto"/>
          <w:sz w:val="24"/>
          <w:highlight w:val="none"/>
        </w:rPr>
      </w:pPr>
    </w:p>
    <w:p w14:paraId="588AAD50">
      <w:pPr>
        <w:spacing w:line="360" w:lineRule="auto"/>
        <w:rPr>
          <w:rFonts w:hint="eastAsia" w:ascii="宋体" w:hAnsi="宋体" w:eastAsia="宋体" w:cs="宋体"/>
          <w:b/>
          <w:color w:val="auto"/>
          <w:sz w:val="24"/>
          <w:highlight w:val="none"/>
        </w:rPr>
      </w:pPr>
    </w:p>
    <w:p w14:paraId="4BA5A93F">
      <w:pPr>
        <w:spacing w:line="360" w:lineRule="auto"/>
        <w:rPr>
          <w:rFonts w:hint="eastAsia" w:ascii="宋体" w:hAnsi="宋体" w:eastAsia="宋体" w:cs="宋体"/>
          <w:b/>
          <w:color w:val="auto"/>
          <w:sz w:val="24"/>
          <w:highlight w:val="none"/>
        </w:rPr>
      </w:pPr>
    </w:p>
    <w:p w14:paraId="0234A0CB">
      <w:pPr>
        <w:spacing w:line="360" w:lineRule="auto"/>
        <w:rPr>
          <w:rFonts w:hint="eastAsia" w:ascii="宋体" w:hAnsi="宋体" w:eastAsia="宋体" w:cs="宋体"/>
          <w:b/>
          <w:color w:val="auto"/>
          <w:sz w:val="24"/>
          <w:highlight w:val="none"/>
        </w:rPr>
      </w:pPr>
    </w:p>
    <w:p w14:paraId="1B23216D">
      <w:pPr>
        <w:spacing w:line="360" w:lineRule="auto"/>
        <w:rPr>
          <w:rFonts w:hint="eastAsia" w:ascii="宋体" w:hAnsi="宋体" w:eastAsia="宋体" w:cs="宋体"/>
          <w:b/>
          <w:color w:val="auto"/>
          <w:sz w:val="24"/>
          <w:highlight w:val="none"/>
        </w:rPr>
      </w:pPr>
    </w:p>
    <w:p w14:paraId="2317A5DF">
      <w:pPr>
        <w:spacing w:line="360" w:lineRule="auto"/>
        <w:rPr>
          <w:rFonts w:hint="eastAsia" w:ascii="宋体" w:hAnsi="宋体" w:eastAsia="宋体" w:cs="宋体"/>
          <w:b/>
          <w:color w:val="auto"/>
          <w:sz w:val="24"/>
          <w:highlight w:val="none"/>
        </w:rPr>
      </w:pPr>
    </w:p>
    <w:p w14:paraId="438F5CA2">
      <w:pPr>
        <w:spacing w:line="360" w:lineRule="auto"/>
        <w:rPr>
          <w:rFonts w:hint="eastAsia" w:ascii="宋体" w:hAnsi="宋体" w:eastAsia="宋体" w:cs="宋体"/>
          <w:b/>
          <w:color w:val="auto"/>
          <w:sz w:val="24"/>
          <w:highlight w:val="none"/>
        </w:rPr>
      </w:pPr>
    </w:p>
    <w:p w14:paraId="19935790">
      <w:pPr>
        <w:spacing w:line="360" w:lineRule="auto"/>
        <w:rPr>
          <w:rFonts w:hint="eastAsia" w:ascii="宋体" w:hAnsi="宋体" w:eastAsia="宋体" w:cs="宋体"/>
          <w:b/>
          <w:color w:val="auto"/>
          <w:sz w:val="24"/>
          <w:highlight w:val="none"/>
        </w:rPr>
      </w:pPr>
    </w:p>
    <w:p w14:paraId="7358C64F">
      <w:pPr>
        <w:pStyle w:val="2"/>
        <w:rPr>
          <w:rFonts w:hint="eastAsia"/>
          <w:color w:val="auto"/>
          <w:highlight w:val="none"/>
        </w:rPr>
      </w:pPr>
    </w:p>
    <w:p w14:paraId="1F0E56B5">
      <w:pPr>
        <w:spacing w:line="360" w:lineRule="auto"/>
        <w:rPr>
          <w:rFonts w:hint="eastAsia" w:ascii="宋体" w:hAnsi="宋体" w:eastAsia="宋体" w:cs="宋体"/>
          <w:b/>
          <w:color w:val="auto"/>
          <w:sz w:val="24"/>
          <w:highlight w:val="none"/>
        </w:rPr>
      </w:pPr>
    </w:p>
    <w:p w14:paraId="46EF9DFA">
      <w:pPr>
        <w:spacing w:line="360" w:lineRule="auto"/>
        <w:rPr>
          <w:rFonts w:hint="eastAsia" w:ascii="宋体" w:hAnsi="宋体" w:eastAsia="宋体" w:cs="宋体"/>
          <w:b/>
          <w:color w:val="auto"/>
          <w:sz w:val="24"/>
          <w:highlight w:val="none"/>
        </w:rPr>
      </w:pPr>
    </w:p>
    <w:p w14:paraId="01031EB6">
      <w:pPr>
        <w:spacing w:line="360" w:lineRule="auto"/>
        <w:rPr>
          <w:rFonts w:hint="eastAsia" w:ascii="宋体" w:hAnsi="宋体" w:eastAsia="宋体" w:cs="宋体"/>
          <w:b/>
          <w:color w:val="auto"/>
          <w:sz w:val="24"/>
          <w:highlight w:val="none"/>
        </w:rPr>
      </w:pPr>
    </w:p>
    <w:p w14:paraId="5D43AA0B">
      <w:pPr>
        <w:spacing w:line="360" w:lineRule="auto"/>
        <w:rPr>
          <w:rFonts w:hint="eastAsia" w:ascii="宋体" w:hAnsi="宋体" w:eastAsia="宋体" w:cs="宋体"/>
          <w:b/>
          <w:color w:val="auto"/>
          <w:sz w:val="24"/>
          <w:highlight w:val="none"/>
        </w:rPr>
      </w:pPr>
    </w:p>
    <w:p w14:paraId="4D45FD33">
      <w:pPr>
        <w:spacing w:line="360" w:lineRule="auto"/>
        <w:rPr>
          <w:rFonts w:hint="eastAsia"/>
          <w:color w:val="auto"/>
          <w:highlight w:val="none"/>
        </w:rPr>
      </w:pPr>
      <w:r>
        <w:rPr>
          <w:rFonts w:hint="eastAsia" w:ascii="宋体" w:hAnsi="宋体" w:eastAsia="宋体" w:cs="宋体"/>
          <w:b/>
          <w:color w:val="auto"/>
          <w:sz w:val="24"/>
          <w:highlight w:val="none"/>
        </w:rPr>
        <w:t>附件</w:t>
      </w:r>
      <w:r>
        <w:rPr>
          <w:rFonts w:hint="eastAsia" w:ascii="宋体" w:hAnsi="宋体" w:eastAsia="宋体" w:cs="宋体"/>
          <w:b/>
          <w:color w:val="auto"/>
          <w:sz w:val="24"/>
          <w:highlight w:val="none"/>
          <w:lang w:val="en-US" w:eastAsia="zh-CN"/>
        </w:rPr>
        <w:t>1</w:t>
      </w:r>
      <w:r>
        <w:rPr>
          <w:rFonts w:hint="eastAsia" w:ascii="宋体" w:hAnsi="宋体" w:eastAsia="宋体" w:cs="宋体"/>
          <w:b/>
          <w:color w:val="auto"/>
          <w:sz w:val="24"/>
          <w:highlight w:val="none"/>
        </w:rPr>
        <w:t>：</w:t>
      </w:r>
    </w:p>
    <w:p w14:paraId="6FD3C248">
      <w:pPr>
        <w:widowControl/>
        <w:jc w:val="center"/>
        <w:rPr>
          <w:rFonts w:hint="eastAsia" w:ascii="宋体" w:hAnsi="宋体" w:eastAsia="宋体" w:cs="宋体"/>
          <w:b/>
          <w:color w:val="auto"/>
          <w:sz w:val="48"/>
          <w:szCs w:val="48"/>
          <w:highlight w:val="none"/>
          <w:lang w:eastAsia="zh-CN"/>
        </w:rPr>
      </w:pPr>
      <w:r>
        <w:rPr>
          <w:rFonts w:hint="eastAsia" w:ascii="宋体" w:hAnsi="宋体" w:eastAsia="宋体" w:cs="宋体"/>
          <w:b/>
          <w:color w:val="auto"/>
          <w:sz w:val="48"/>
          <w:szCs w:val="48"/>
          <w:highlight w:val="none"/>
          <w:lang w:val="en-US" w:eastAsia="zh-CN"/>
        </w:rPr>
        <w:t>东南园区A8楼（食堂）排污整改项目</w:t>
      </w:r>
    </w:p>
    <w:p w14:paraId="43FA49C5">
      <w:pPr>
        <w:widowControl/>
        <w:jc w:val="center"/>
        <w:rPr>
          <w:rFonts w:hint="eastAsia" w:ascii="宋体" w:hAnsi="宋体" w:eastAsia="宋体" w:cs="宋体"/>
          <w:b/>
          <w:color w:val="auto"/>
          <w:sz w:val="52"/>
          <w:szCs w:val="52"/>
          <w:highlight w:val="none"/>
        </w:rPr>
      </w:pPr>
    </w:p>
    <w:p w14:paraId="7E96DC5F">
      <w:pPr>
        <w:tabs>
          <w:tab w:val="center" w:pos="4677"/>
          <w:tab w:val="left" w:pos="7110"/>
        </w:tabs>
        <w:spacing w:line="360" w:lineRule="auto"/>
        <w:jc w:val="center"/>
        <w:rPr>
          <w:rFonts w:hint="eastAsia" w:ascii="宋体" w:hAnsi="宋体" w:eastAsia="宋体" w:cs="宋体"/>
          <w:bCs/>
          <w:color w:val="auto"/>
          <w:sz w:val="48"/>
          <w:szCs w:val="48"/>
          <w:highlight w:val="none"/>
        </w:rPr>
      </w:pPr>
    </w:p>
    <w:p w14:paraId="19AE76A4">
      <w:pPr>
        <w:spacing w:line="360" w:lineRule="auto"/>
        <w:rPr>
          <w:rFonts w:hint="eastAsia" w:ascii="宋体" w:hAnsi="宋体" w:eastAsia="宋体" w:cs="宋体"/>
          <w:b/>
          <w:bCs/>
          <w:color w:val="auto"/>
          <w:spacing w:val="0"/>
          <w:sz w:val="36"/>
          <w:highlight w:val="none"/>
        </w:rPr>
      </w:pPr>
    </w:p>
    <w:p w14:paraId="45886277">
      <w:pPr>
        <w:spacing w:line="360" w:lineRule="auto"/>
        <w:rPr>
          <w:rFonts w:hint="eastAsia" w:ascii="宋体" w:hAnsi="宋体" w:eastAsia="宋体" w:cs="宋体"/>
          <w:b/>
          <w:bCs/>
          <w:color w:val="auto"/>
          <w:spacing w:val="0"/>
          <w:sz w:val="36"/>
          <w:highlight w:val="none"/>
        </w:rPr>
      </w:pPr>
    </w:p>
    <w:p w14:paraId="480296A9">
      <w:pPr>
        <w:spacing w:line="360" w:lineRule="auto"/>
        <w:jc w:val="center"/>
        <w:rPr>
          <w:rFonts w:hint="eastAsia" w:ascii="宋体" w:hAnsi="宋体" w:eastAsia="宋体" w:cs="宋体"/>
          <w:color w:val="auto"/>
          <w:highlight w:val="none"/>
          <w:u w:val="single"/>
        </w:rPr>
      </w:pPr>
      <w:r>
        <w:rPr>
          <w:rFonts w:hint="eastAsia" w:ascii="宋体" w:hAnsi="宋体" w:eastAsia="宋体" w:cs="宋体"/>
          <w:b/>
          <w:bCs/>
          <w:color w:val="auto"/>
          <w:spacing w:val="0"/>
          <w:sz w:val="90"/>
          <w:szCs w:val="90"/>
          <w:highlight w:val="none"/>
        </w:rPr>
        <w:t>投 标 文 件</w:t>
      </w:r>
    </w:p>
    <w:p w14:paraId="2E53FBE0">
      <w:pPr>
        <w:tabs>
          <w:tab w:val="left" w:pos="7140"/>
        </w:tabs>
        <w:spacing w:line="360" w:lineRule="auto"/>
        <w:ind w:firstLine="629"/>
        <w:rPr>
          <w:rFonts w:hint="eastAsia" w:ascii="宋体" w:hAnsi="宋体" w:eastAsia="宋体" w:cs="宋体"/>
          <w:color w:val="auto"/>
          <w:highlight w:val="none"/>
          <w:u w:val="single"/>
        </w:rPr>
      </w:pPr>
    </w:p>
    <w:p w14:paraId="15490E44">
      <w:pPr>
        <w:tabs>
          <w:tab w:val="left" w:pos="7140"/>
        </w:tabs>
        <w:spacing w:line="360" w:lineRule="auto"/>
        <w:ind w:firstLine="629"/>
        <w:rPr>
          <w:rFonts w:hint="eastAsia" w:ascii="宋体" w:hAnsi="宋体" w:eastAsia="宋体" w:cs="宋体"/>
          <w:color w:val="auto"/>
          <w:highlight w:val="none"/>
          <w:u w:val="single"/>
        </w:rPr>
      </w:pPr>
    </w:p>
    <w:p w14:paraId="62427ABC">
      <w:pPr>
        <w:tabs>
          <w:tab w:val="left" w:pos="7140"/>
        </w:tabs>
        <w:spacing w:line="360" w:lineRule="auto"/>
        <w:ind w:firstLine="629"/>
        <w:rPr>
          <w:rFonts w:hint="eastAsia" w:ascii="宋体" w:hAnsi="宋体" w:eastAsia="宋体" w:cs="宋体"/>
          <w:color w:val="auto"/>
          <w:highlight w:val="none"/>
          <w:u w:val="single"/>
        </w:rPr>
      </w:pPr>
    </w:p>
    <w:p w14:paraId="698DF5D8">
      <w:pPr>
        <w:tabs>
          <w:tab w:val="left" w:pos="7140"/>
        </w:tabs>
        <w:spacing w:line="360" w:lineRule="auto"/>
        <w:ind w:firstLine="629"/>
        <w:rPr>
          <w:rFonts w:hint="eastAsia" w:ascii="宋体" w:hAnsi="宋体" w:eastAsia="宋体" w:cs="宋体"/>
          <w:color w:val="auto"/>
          <w:highlight w:val="none"/>
          <w:u w:val="single"/>
        </w:rPr>
      </w:pPr>
    </w:p>
    <w:p w14:paraId="1416C88C">
      <w:pPr>
        <w:tabs>
          <w:tab w:val="left" w:pos="7140"/>
        </w:tabs>
        <w:spacing w:line="360" w:lineRule="auto"/>
        <w:ind w:firstLine="629"/>
        <w:rPr>
          <w:rFonts w:hint="eastAsia" w:ascii="宋体" w:hAnsi="宋体" w:eastAsia="宋体" w:cs="宋体"/>
          <w:color w:val="auto"/>
          <w:highlight w:val="none"/>
          <w:u w:val="single"/>
        </w:rPr>
      </w:pPr>
    </w:p>
    <w:p w14:paraId="0F29B46C">
      <w:pPr>
        <w:tabs>
          <w:tab w:val="left" w:pos="7140"/>
        </w:tabs>
        <w:spacing w:line="360" w:lineRule="auto"/>
        <w:ind w:firstLine="629"/>
        <w:rPr>
          <w:rFonts w:hint="eastAsia" w:ascii="宋体" w:hAnsi="宋体" w:eastAsia="宋体" w:cs="宋体"/>
          <w:color w:val="auto"/>
          <w:highlight w:val="none"/>
          <w:u w:val="single"/>
        </w:rPr>
      </w:pPr>
    </w:p>
    <w:p w14:paraId="708D689B">
      <w:pPr>
        <w:tabs>
          <w:tab w:val="left" w:pos="7140"/>
        </w:tabs>
        <w:spacing w:line="360" w:lineRule="auto"/>
        <w:ind w:firstLine="629"/>
        <w:rPr>
          <w:rFonts w:hint="eastAsia" w:ascii="宋体" w:hAnsi="宋体" w:eastAsia="宋体" w:cs="宋体"/>
          <w:color w:val="auto"/>
          <w:highlight w:val="none"/>
          <w:u w:val="single"/>
        </w:rPr>
      </w:pPr>
    </w:p>
    <w:p w14:paraId="1EA044F3">
      <w:pPr>
        <w:tabs>
          <w:tab w:val="left" w:pos="7140"/>
        </w:tabs>
        <w:spacing w:line="360" w:lineRule="auto"/>
        <w:ind w:firstLine="629"/>
        <w:rPr>
          <w:rFonts w:hint="eastAsia" w:ascii="宋体" w:hAnsi="宋体" w:eastAsia="宋体" w:cs="宋体"/>
          <w:color w:val="auto"/>
          <w:highlight w:val="none"/>
          <w:u w:val="single"/>
        </w:rPr>
      </w:pPr>
    </w:p>
    <w:p w14:paraId="632FFE6B">
      <w:pPr>
        <w:tabs>
          <w:tab w:val="left" w:pos="7140"/>
        </w:tabs>
        <w:spacing w:line="360" w:lineRule="auto"/>
        <w:ind w:firstLine="629"/>
        <w:rPr>
          <w:rFonts w:hint="eastAsia" w:ascii="宋体" w:hAnsi="宋体" w:eastAsia="宋体" w:cs="宋体"/>
          <w:b/>
          <w:color w:val="auto"/>
          <w:sz w:val="36"/>
          <w:highlight w:val="none"/>
        </w:rPr>
      </w:pPr>
      <w:r>
        <w:rPr>
          <w:rFonts w:hint="eastAsia" w:ascii="宋体" w:hAnsi="宋体" w:eastAsia="宋体" w:cs="宋体"/>
          <w:b/>
          <w:color w:val="auto"/>
          <w:sz w:val="36"/>
          <w:highlight w:val="none"/>
        </w:rPr>
        <w:t>投 标 人（</w:t>
      </w:r>
      <w:r>
        <w:rPr>
          <w:rFonts w:hint="eastAsia" w:ascii="宋体" w:hAnsi="宋体" w:cs="宋体"/>
          <w:b/>
          <w:color w:val="auto"/>
          <w:sz w:val="36"/>
          <w:highlight w:val="none"/>
          <w:lang w:val="en-US" w:eastAsia="zh-CN"/>
        </w:rPr>
        <w:t>盖</w:t>
      </w:r>
      <w:r>
        <w:rPr>
          <w:rFonts w:hint="eastAsia" w:ascii="宋体" w:hAnsi="宋体" w:eastAsia="宋体" w:cs="宋体"/>
          <w:b/>
          <w:color w:val="auto"/>
          <w:sz w:val="36"/>
          <w:highlight w:val="none"/>
        </w:rPr>
        <w:t xml:space="preserve">章）：        </w:t>
      </w:r>
    </w:p>
    <w:p w14:paraId="001EA8CF">
      <w:pPr>
        <w:spacing w:line="360" w:lineRule="auto"/>
        <w:ind w:firstLine="629"/>
        <w:rPr>
          <w:rFonts w:hint="eastAsia" w:ascii="宋体" w:hAnsi="宋体" w:eastAsia="宋体" w:cs="宋体"/>
          <w:b/>
          <w:color w:val="auto"/>
          <w:sz w:val="36"/>
          <w:highlight w:val="none"/>
        </w:rPr>
      </w:pPr>
      <w:r>
        <w:rPr>
          <w:rFonts w:hint="eastAsia" w:ascii="宋体" w:hAnsi="宋体" w:eastAsia="宋体" w:cs="宋体"/>
          <w:b/>
          <w:color w:val="auto"/>
          <w:sz w:val="36"/>
          <w:highlight w:val="none"/>
        </w:rPr>
        <w:t>法定代表人（签字或盖章）：</w:t>
      </w:r>
    </w:p>
    <w:p w14:paraId="2C9F9971">
      <w:pPr>
        <w:spacing w:line="360" w:lineRule="auto"/>
        <w:ind w:firstLine="629"/>
        <w:rPr>
          <w:rFonts w:hint="eastAsia" w:ascii="宋体" w:hAnsi="宋体" w:eastAsia="宋体" w:cs="宋体"/>
          <w:b/>
          <w:color w:val="auto"/>
          <w:sz w:val="36"/>
          <w:highlight w:val="none"/>
        </w:rPr>
      </w:pPr>
      <w:r>
        <w:rPr>
          <w:rFonts w:hint="eastAsia" w:ascii="宋体" w:hAnsi="宋体" w:eastAsia="宋体" w:cs="宋体"/>
          <w:b/>
          <w:color w:val="auto"/>
          <w:sz w:val="36"/>
          <w:highlight w:val="none"/>
        </w:rPr>
        <w:t>或委托代理人</w:t>
      </w:r>
    </w:p>
    <w:p w14:paraId="5D408766">
      <w:pPr>
        <w:tabs>
          <w:tab w:val="left" w:pos="1995"/>
        </w:tabs>
        <w:spacing w:line="360" w:lineRule="auto"/>
        <w:ind w:firstLine="629"/>
        <w:rPr>
          <w:rFonts w:hint="eastAsia" w:ascii="宋体" w:hAnsi="宋体" w:eastAsia="宋体" w:cs="宋体"/>
          <w:b/>
          <w:color w:val="auto"/>
          <w:sz w:val="36"/>
          <w:highlight w:val="none"/>
        </w:rPr>
      </w:pPr>
      <w:r>
        <w:rPr>
          <w:rFonts w:hint="eastAsia" w:ascii="宋体" w:hAnsi="宋体" w:eastAsia="宋体" w:cs="宋体"/>
          <w:b/>
          <w:color w:val="auto"/>
          <w:sz w:val="36"/>
          <w:highlight w:val="none"/>
        </w:rPr>
        <w:t>日    期：        年    月    日</w:t>
      </w:r>
    </w:p>
    <w:p w14:paraId="340DECA9">
      <w:pPr>
        <w:tabs>
          <w:tab w:val="left" w:pos="1995"/>
        </w:tabs>
        <w:spacing w:line="360" w:lineRule="auto"/>
        <w:rPr>
          <w:rFonts w:hint="eastAsia" w:ascii="宋体" w:hAnsi="宋体" w:eastAsia="宋体" w:cs="宋体"/>
          <w:b/>
          <w:color w:val="auto"/>
          <w:sz w:val="36"/>
          <w:highlight w:val="none"/>
        </w:rPr>
      </w:pPr>
    </w:p>
    <w:p w14:paraId="49C9CD9D">
      <w:pPr>
        <w:tabs>
          <w:tab w:val="left" w:pos="1995"/>
        </w:tabs>
        <w:spacing w:line="360" w:lineRule="auto"/>
        <w:rPr>
          <w:rFonts w:hint="eastAsia" w:ascii="宋体" w:hAnsi="宋体" w:eastAsia="宋体" w:cs="宋体"/>
          <w:b/>
          <w:color w:val="auto"/>
          <w:sz w:val="36"/>
          <w:highlight w:val="none"/>
        </w:rPr>
      </w:pPr>
    </w:p>
    <w:p w14:paraId="63AC0FE3">
      <w:pPr>
        <w:spacing w:line="360" w:lineRule="auto"/>
        <w:rPr>
          <w:rFonts w:hint="eastAsia" w:ascii="宋体" w:hAnsi="宋体" w:eastAsia="宋体" w:cs="宋体"/>
          <w:b/>
          <w:color w:val="auto"/>
          <w:sz w:val="24"/>
          <w:highlight w:val="none"/>
        </w:rPr>
      </w:pPr>
    </w:p>
    <w:p w14:paraId="3F7E967F">
      <w:pPr>
        <w:spacing w:line="360" w:lineRule="auto"/>
        <w:rPr>
          <w:rFonts w:hint="eastAsia" w:ascii="宋体" w:hAnsi="宋体" w:eastAsia="宋体" w:cs="宋体"/>
          <w:b/>
          <w:color w:val="auto"/>
          <w:sz w:val="24"/>
          <w:highlight w:val="none"/>
        </w:rPr>
        <w:sectPr>
          <w:footerReference r:id="rId9" w:type="first"/>
          <w:headerReference r:id="rId7" w:type="default"/>
          <w:footerReference r:id="rId8" w:type="default"/>
          <w:pgSz w:w="11906" w:h="16838"/>
          <w:pgMar w:top="1417" w:right="1417" w:bottom="1417" w:left="1417" w:header="851" w:footer="992" w:gutter="0"/>
          <w:cols w:space="720" w:num="1"/>
          <w:titlePg/>
          <w:rtlGutter w:val="0"/>
          <w:docGrid w:type="lines" w:linePitch="312" w:charSpace="0"/>
        </w:sectPr>
      </w:pPr>
    </w:p>
    <w:p w14:paraId="0E22858E">
      <w:pPr>
        <w:spacing w:line="360" w:lineRule="auto"/>
        <w:rPr>
          <w:rFonts w:hint="eastAsia" w:ascii="宋体" w:hAnsi="宋体" w:eastAsia="宋体" w:cs="宋体"/>
          <w:b/>
          <w:color w:val="auto"/>
          <w:sz w:val="32"/>
          <w:szCs w:val="32"/>
          <w:highlight w:val="none"/>
        </w:rPr>
      </w:pPr>
      <w:r>
        <w:rPr>
          <w:rFonts w:hint="eastAsia" w:ascii="宋体" w:hAnsi="宋体" w:eastAsia="宋体" w:cs="宋体"/>
          <w:b/>
          <w:color w:val="auto"/>
          <w:sz w:val="24"/>
          <w:highlight w:val="none"/>
        </w:rPr>
        <w:t>附件</w:t>
      </w:r>
      <w:r>
        <w:rPr>
          <w:rFonts w:hint="eastAsia" w:ascii="宋体" w:hAnsi="宋体" w:eastAsia="宋体" w:cs="宋体"/>
          <w:b/>
          <w:color w:val="auto"/>
          <w:sz w:val="24"/>
          <w:highlight w:val="none"/>
          <w:lang w:val="en-US" w:eastAsia="zh-CN"/>
        </w:rPr>
        <w:t>2</w:t>
      </w:r>
      <w:r>
        <w:rPr>
          <w:rFonts w:hint="eastAsia" w:ascii="宋体" w:hAnsi="宋体" w:eastAsia="宋体" w:cs="宋体"/>
          <w:b/>
          <w:color w:val="auto"/>
          <w:sz w:val="24"/>
          <w:highlight w:val="none"/>
        </w:rPr>
        <w:t xml:space="preserve">： </w:t>
      </w:r>
      <w:r>
        <w:rPr>
          <w:rFonts w:hint="eastAsia" w:ascii="宋体" w:hAnsi="宋体" w:eastAsia="宋体" w:cs="宋体"/>
          <w:color w:val="auto"/>
          <w:sz w:val="18"/>
          <w:szCs w:val="18"/>
          <w:highlight w:val="none"/>
        </w:rPr>
        <w:t xml:space="preserve">    </w:t>
      </w:r>
      <w:r>
        <w:rPr>
          <w:rFonts w:hint="eastAsia" w:ascii="宋体" w:hAnsi="宋体" w:eastAsia="宋体" w:cs="宋体"/>
          <w:color w:val="auto"/>
          <w:sz w:val="36"/>
          <w:szCs w:val="18"/>
          <w:highlight w:val="none"/>
        </w:rPr>
        <w:t xml:space="preserve"> </w:t>
      </w:r>
    </w:p>
    <w:p w14:paraId="3A30F4CC">
      <w:pPr>
        <w:spacing w:line="360" w:lineRule="auto"/>
        <w:jc w:val="center"/>
        <w:rPr>
          <w:rFonts w:hint="eastAsia" w:ascii="宋体" w:hAnsi="宋体" w:eastAsia="宋体" w:cs="宋体"/>
          <w:b/>
          <w:color w:val="auto"/>
          <w:sz w:val="44"/>
          <w:szCs w:val="44"/>
          <w:highlight w:val="none"/>
          <w:lang w:eastAsia="zh-CN"/>
        </w:rPr>
      </w:pPr>
      <w:r>
        <w:rPr>
          <w:rFonts w:hint="eastAsia" w:ascii="宋体" w:hAnsi="宋体" w:eastAsia="宋体" w:cs="宋体"/>
          <w:b/>
          <w:color w:val="auto"/>
          <w:spacing w:val="0"/>
          <w:sz w:val="44"/>
          <w:szCs w:val="44"/>
          <w:highlight w:val="none"/>
          <w:lang w:eastAsia="zh-CN"/>
        </w:rPr>
        <w:t>投标函</w:t>
      </w:r>
    </w:p>
    <w:p w14:paraId="4F45CDCE">
      <w:pPr>
        <w:spacing w:line="440" w:lineRule="exact"/>
        <w:rPr>
          <w:rFonts w:hint="eastAsia" w:ascii="宋体" w:hAnsi="宋体" w:eastAsia="宋体" w:cs="宋体"/>
          <w:color w:val="auto"/>
          <w:sz w:val="24"/>
          <w:highlight w:val="none"/>
        </w:rPr>
      </w:pPr>
      <w:r>
        <w:rPr>
          <w:rFonts w:hint="eastAsia" w:ascii="宋体" w:hAnsi="宋体" w:cs="宋体"/>
          <w:color w:val="auto"/>
          <w:sz w:val="24"/>
          <w:highlight w:val="none"/>
          <w:u w:val="single"/>
          <w:lang w:eastAsia="zh-CN"/>
        </w:rPr>
        <w:t>盐城东南创业投资有限公司</w:t>
      </w:r>
      <w:r>
        <w:rPr>
          <w:rFonts w:hint="eastAsia" w:ascii="宋体" w:hAnsi="宋体" w:eastAsia="宋体" w:cs="宋体"/>
          <w:color w:val="auto"/>
          <w:sz w:val="24"/>
          <w:highlight w:val="none"/>
        </w:rPr>
        <w:t>：</w:t>
      </w:r>
    </w:p>
    <w:p w14:paraId="45735661">
      <w:pPr>
        <w:spacing w:line="440" w:lineRule="exact"/>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1、遵照《中华人民共和国招标投标法》等有关规定，在考察现场并充分研究</w:t>
      </w:r>
      <w:r>
        <w:rPr>
          <w:rFonts w:hint="eastAsia" w:ascii="宋体" w:hAnsi="宋体" w:eastAsia="宋体" w:cs="宋体"/>
          <w:color w:val="auto"/>
          <w:sz w:val="24"/>
          <w:highlight w:val="none"/>
          <w:u w:val="single"/>
          <w:lang w:val="en-US" w:eastAsia="zh-CN"/>
        </w:rPr>
        <w:t>东南园区A8楼（食堂）排污整改项目</w:t>
      </w:r>
      <w:r>
        <w:rPr>
          <w:rFonts w:hint="eastAsia" w:ascii="宋体" w:hAnsi="宋体" w:eastAsia="宋体" w:cs="宋体"/>
          <w:color w:val="auto"/>
          <w:sz w:val="24"/>
          <w:highlight w:val="none"/>
        </w:rPr>
        <w:t>的招标文件的所有内容后，决定无保留地接受招标文件所有条款，我方兹以：人民币（大写）：</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（RMB ¥：</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元）的投标价格和按合同约定有权得到的其它金额，并严格按照合同约定，施工、竣工和交付本工程。</w:t>
      </w:r>
    </w:p>
    <w:p w14:paraId="1EB95F57">
      <w:pPr>
        <w:spacing w:line="440" w:lineRule="exact"/>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2、一旦我方中标，我方保证在收到开工通知后立即开工，并慎重承诺：</w:t>
      </w:r>
    </w:p>
    <w:p w14:paraId="7444DA8D">
      <w:pPr>
        <w:spacing w:line="440" w:lineRule="exact"/>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本工程</w:t>
      </w:r>
      <w:r>
        <w:rPr>
          <w:rFonts w:hint="eastAsia" w:ascii="宋体" w:hAnsi="宋体" w:eastAsia="宋体" w:cs="宋体"/>
          <w:color w:val="auto"/>
          <w:kern w:val="0"/>
          <w:sz w:val="24"/>
          <w:highlight w:val="none"/>
          <w:shd w:val="clear" w:color="auto" w:fill="FFFFFF"/>
        </w:rPr>
        <w:t>在</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日历天内竣工。</w:t>
      </w:r>
    </w:p>
    <w:p w14:paraId="0D29463F">
      <w:pPr>
        <w:spacing w:line="440" w:lineRule="exact"/>
        <w:ind w:firstLine="480" w:firstLineChars="200"/>
        <w:outlineLvl w:val="1"/>
        <w:rPr>
          <w:rFonts w:hint="eastAsia" w:ascii="宋体" w:hAnsi="宋体" w:eastAsia="宋体" w:cs="宋体"/>
          <w:color w:val="auto"/>
          <w:sz w:val="24"/>
          <w:highlight w:val="none"/>
        </w:rPr>
      </w:pPr>
      <w:r>
        <w:rPr>
          <w:rFonts w:hint="eastAsia" w:ascii="宋体" w:hAnsi="宋体" w:eastAsia="宋体" w:cs="宋体"/>
          <w:color w:val="auto"/>
          <w:sz w:val="24"/>
          <w:highlight w:val="none"/>
        </w:rPr>
        <w:t>3、我方保证本工程质量达国家规定的</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标准。</w:t>
      </w:r>
    </w:p>
    <w:p w14:paraId="08007840">
      <w:pPr>
        <w:spacing w:line="440" w:lineRule="exact"/>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4、本次投标，我方将派出</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（项目负责人姓名）作为本工程项目负责人</w:t>
      </w:r>
      <w:r>
        <w:rPr>
          <w:rFonts w:hint="eastAsia" w:ascii="宋体" w:hAnsi="宋体" w:eastAsia="宋体" w:cs="宋体"/>
          <w:color w:val="auto"/>
          <w:sz w:val="24"/>
          <w:highlight w:val="none"/>
          <w:lang w:eastAsia="zh-CN"/>
        </w:rPr>
        <w:t>，</w:t>
      </w:r>
      <w:r>
        <w:rPr>
          <w:rFonts w:hint="eastAsia" w:ascii="宋体" w:hAnsi="宋体" w:cs="宋体"/>
          <w:color w:val="auto"/>
          <w:sz w:val="24"/>
          <w:highlight w:val="none"/>
          <w:u w:val="none"/>
          <w:lang w:val="en-US" w:eastAsia="zh-CN"/>
        </w:rPr>
        <w:t>联系电话：</w:t>
      </w:r>
      <w:r>
        <w:rPr>
          <w:rFonts w:hint="eastAsia" w:ascii="宋体" w:hAnsi="宋体" w:cs="宋体"/>
          <w:color w:val="auto"/>
          <w:sz w:val="24"/>
          <w:highlight w:val="none"/>
          <w:u w:val="single"/>
        </w:rPr>
        <w:t xml:space="preserve">   </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u w:val="single"/>
        </w:rPr>
        <w:t xml:space="preserve"> </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u w:val="single"/>
        </w:rPr>
        <w:t xml:space="preserve"> </w:t>
      </w:r>
      <w:r>
        <w:rPr>
          <w:rFonts w:hint="eastAsia" w:ascii="宋体" w:hAnsi="宋体" w:cs="宋体"/>
          <w:color w:val="auto"/>
          <w:sz w:val="24"/>
          <w:highlight w:val="none"/>
          <w:u w:val="none"/>
          <w:lang w:eastAsia="zh-CN"/>
        </w:rPr>
        <w:t>。</w:t>
      </w:r>
    </w:p>
    <w:p w14:paraId="62B937D0">
      <w:pPr>
        <w:spacing w:line="44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5、我方保证：严格遵守《盐城市市场廉政准入规定（试行）》的各项规定。我方投标文件提供的所有资料真实、有效，如有不实，我方将放弃中标的权利，并承担由此产生的责任。</w:t>
      </w:r>
    </w:p>
    <w:p w14:paraId="54C00EBA">
      <w:pPr>
        <w:tabs>
          <w:tab w:val="left" w:pos="1080"/>
          <w:tab w:val="left" w:pos="1260"/>
        </w:tabs>
        <w:spacing w:line="44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6、我方同意所提交的投标文件在“投标须知”中规定的投标有效期内有效，在此期间如果中标，我方将受此约束。严格遵守国家法律、法规及江苏省、盐城市现行招投标管理的规定，如有违反，贵方有权取消我方的投标资格，同时我方愿意接受</w:t>
      </w:r>
      <w:r>
        <w:rPr>
          <w:rFonts w:hint="eastAsia" w:ascii="宋体" w:hAnsi="宋体" w:cs="宋体"/>
          <w:color w:val="auto"/>
          <w:sz w:val="24"/>
          <w:highlight w:val="none"/>
          <w:lang w:val="en-US" w:eastAsia="zh-CN"/>
        </w:rPr>
        <w:t>相关部门</w:t>
      </w:r>
      <w:r>
        <w:rPr>
          <w:rFonts w:hint="eastAsia" w:ascii="宋体" w:hAnsi="宋体" w:cs="宋体"/>
          <w:color w:val="auto"/>
          <w:sz w:val="24"/>
          <w:highlight w:val="none"/>
        </w:rPr>
        <w:t>的处理。</w:t>
      </w:r>
    </w:p>
    <w:p w14:paraId="39A3EA45">
      <w:pPr>
        <w:spacing w:line="44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7、你方的中标通知书和本投标文件将成为约束双方的合同文件的组成部分。</w:t>
      </w:r>
    </w:p>
    <w:p w14:paraId="1E912C01">
      <w:pPr>
        <w:spacing w:line="440" w:lineRule="exact"/>
        <w:ind w:firstLine="480" w:firstLineChars="200"/>
        <w:rPr>
          <w:rFonts w:hint="eastAsia" w:ascii="宋体" w:hAnsi="宋体" w:cs="宋体"/>
          <w:color w:val="auto"/>
          <w:sz w:val="24"/>
          <w:highlight w:val="none"/>
        </w:rPr>
      </w:pPr>
    </w:p>
    <w:p w14:paraId="6F8F6C8C">
      <w:pPr>
        <w:spacing w:line="440" w:lineRule="exact"/>
        <w:ind w:firstLine="480" w:firstLineChars="200"/>
        <w:rPr>
          <w:rFonts w:hint="eastAsia" w:ascii="宋体" w:hAnsi="宋体" w:cs="宋体"/>
          <w:color w:val="auto"/>
          <w:sz w:val="24"/>
          <w:highlight w:val="none"/>
        </w:rPr>
      </w:pPr>
    </w:p>
    <w:p w14:paraId="1DB51CD9">
      <w:pPr>
        <w:spacing w:line="440" w:lineRule="exact"/>
        <w:ind w:firstLine="480" w:firstLineChars="200"/>
        <w:rPr>
          <w:rFonts w:hint="eastAsia" w:ascii="宋体" w:hAnsi="宋体" w:eastAsia="宋体" w:cs="宋体"/>
          <w:color w:val="auto"/>
          <w:sz w:val="24"/>
          <w:highlight w:val="none"/>
        </w:rPr>
      </w:pPr>
    </w:p>
    <w:p w14:paraId="1D6AD0DC">
      <w:pPr>
        <w:spacing w:line="440" w:lineRule="exact"/>
        <w:ind w:firstLine="480" w:firstLineChars="200"/>
        <w:jc w:val="right"/>
        <w:rPr>
          <w:rFonts w:hint="eastAsia" w:ascii="宋体" w:hAnsi="宋体" w:eastAsia="宋体" w:cs="宋体"/>
          <w:color w:val="auto"/>
          <w:sz w:val="24"/>
          <w:highlight w:val="none"/>
        </w:rPr>
      </w:pPr>
    </w:p>
    <w:p w14:paraId="00C2306D">
      <w:pPr>
        <w:spacing w:line="440" w:lineRule="exact"/>
        <w:ind w:firstLine="480" w:firstLineChars="200"/>
        <w:jc w:val="right"/>
        <w:rPr>
          <w:rFonts w:hint="eastAsia" w:ascii="宋体" w:hAnsi="宋体" w:eastAsia="宋体" w:cs="宋体"/>
          <w:color w:val="auto"/>
          <w:sz w:val="24"/>
          <w:highlight w:val="none"/>
        </w:rPr>
      </w:pPr>
    </w:p>
    <w:p w14:paraId="4F26E0B5">
      <w:pPr>
        <w:spacing w:line="440" w:lineRule="exact"/>
        <w:ind w:firstLine="480" w:firstLineChars="200"/>
        <w:jc w:val="right"/>
        <w:rPr>
          <w:rFonts w:hint="eastAsia" w:ascii="宋体" w:hAnsi="宋体" w:eastAsia="宋体" w:cs="宋体"/>
          <w:color w:val="auto"/>
          <w:sz w:val="24"/>
          <w:highlight w:val="none"/>
          <w:u w:val="single"/>
        </w:rPr>
      </w:pPr>
      <w:r>
        <w:rPr>
          <w:rFonts w:hint="eastAsia" w:ascii="宋体" w:hAnsi="宋体" w:eastAsia="宋体" w:cs="宋体"/>
          <w:color w:val="auto"/>
          <w:sz w:val="24"/>
          <w:highlight w:val="none"/>
        </w:rPr>
        <w:t>投标人：</w:t>
      </w:r>
      <w:r>
        <w:rPr>
          <w:rFonts w:hint="eastAsia" w:ascii="宋体" w:hAnsi="宋体" w:eastAsia="宋体" w:cs="宋体"/>
          <w:color w:val="auto"/>
          <w:sz w:val="24"/>
          <w:highlight w:val="none"/>
          <w:u w:val="single"/>
        </w:rPr>
        <w:t xml:space="preserve">                                     （盖章）</w:t>
      </w:r>
    </w:p>
    <w:p w14:paraId="72F41104">
      <w:pPr>
        <w:spacing w:line="440" w:lineRule="exact"/>
        <w:ind w:firstLine="480" w:firstLineChars="200"/>
        <w:jc w:val="right"/>
        <w:rPr>
          <w:rFonts w:hint="eastAsia" w:ascii="宋体" w:hAnsi="宋体" w:eastAsia="宋体" w:cs="宋体"/>
          <w:color w:val="auto"/>
          <w:sz w:val="24"/>
          <w:highlight w:val="none"/>
          <w:u w:val="single"/>
        </w:rPr>
      </w:pPr>
      <w:r>
        <w:rPr>
          <w:rFonts w:hint="eastAsia" w:ascii="宋体" w:hAnsi="宋体" w:eastAsia="宋体" w:cs="宋体"/>
          <w:color w:val="auto"/>
          <w:sz w:val="24"/>
          <w:highlight w:val="none"/>
        </w:rPr>
        <w:t>法定代表人或其委托代理人：</w:t>
      </w:r>
      <w:r>
        <w:rPr>
          <w:rFonts w:hint="eastAsia" w:ascii="宋体" w:hAnsi="宋体" w:eastAsia="宋体" w:cs="宋体"/>
          <w:color w:val="auto"/>
          <w:sz w:val="24"/>
          <w:highlight w:val="none"/>
          <w:u w:val="single"/>
        </w:rPr>
        <w:t xml:space="preserve">             （签字或盖章）</w:t>
      </w:r>
    </w:p>
    <w:p w14:paraId="7E5C7E13">
      <w:pPr>
        <w:spacing w:line="440" w:lineRule="exact"/>
        <w:ind w:firstLine="480" w:firstLineChars="200"/>
        <w:jc w:val="right"/>
        <w:rPr>
          <w:rFonts w:hint="eastAsia" w:ascii="宋体" w:hAnsi="宋体" w:eastAsia="宋体" w:cs="宋体"/>
          <w:color w:val="auto"/>
          <w:sz w:val="24"/>
          <w:highlight w:val="none"/>
        </w:rPr>
      </w:pPr>
      <w:r>
        <w:rPr>
          <w:rFonts w:hint="eastAsia" w:ascii="宋体" w:hAnsi="宋体" w:eastAsia="宋体" w:cs="宋体"/>
          <w:color w:val="auto"/>
          <w:sz w:val="24"/>
          <w:highlight w:val="none"/>
        </w:rPr>
        <w:t>日   期：</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年</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月</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日</w:t>
      </w:r>
    </w:p>
    <w:p w14:paraId="3C8C366D">
      <w:pPr>
        <w:spacing w:line="440" w:lineRule="exact"/>
        <w:ind w:firstLine="480" w:firstLineChars="200"/>
        <w:jc w:val="right"/>
        <w:rPr>
          <w:rFonts w:hint="eastAsia" w:ascii="宋体" w:hAnsi="宋体" w:eastAsia="宋体" w:cs="宋体"/>
          <w:color w:val="auto"/>
          <w:sz w:val="24"/>
          <w:highlight w:val="none"/>
        </w:rPr>
      </w:pPr>
    </w:p>
    <w:p w14:paraId="3FA3181B">
      <w:pPr>
        <w:rPr>
          <w:rFonts w:hint="eastAsia"/>
          <w:color w:val="auto"/>
          <w:highlight w:val="none"/>
        </w:rPr>
      </w:pPr>
      <w:r>
        <w:rPr>
          <w:rFonts w:hint="eastAsia"/>
          <w:color w:val="auto"/>
          <w:highlight w:val="none"/>
        </w:rPr>
        <w:br w:type="page"/>
      </w:r>
    </w:p>
    <w:p w14:paraId="71483379">
      <w:pPr>
        <w:rPr>
          <w:rFonts w:hint="eastAsia"/>
          <w:color w:val="auto"/>
          <w:highlight w:val="none"/>
        </w:rPr>
      </w:pPr>
    </w:p>
    <w:p w14:paraId="4918F07E">
      <w:pPr>
        <w:spacing w:line="500" w:lineRule="exact"/>
        <w:rPr>
          <w:rFonts w:hint="eastAsia" w:ascii="宋体" w:hAnsi="宋体" w:eastAsia="宋体" w:cs="宋体"/>
          <w:b/>
          <w:bCs/>
          <w:color w:val="auto"/>
          <w:sz w:val="44"/>
          <w:highlight w:val="none"/>
        </w:rPr>
      </w:pPr>
      <w:r>
        <w:rPr>
          <w:rFonts w:hint="eastAsia" w:ascii="宋体" w:hAnsi="宋体" w:eastAsia="宋体" w:cs="宋体"/>
          <w:b/>
          <w:color w:val="auto"/>
          <w:sz w:val="24"/>
          <w:highlight w:val="none"/>
        </w:rPr>
        <w:t>附件</w:t>
      </w:r>
      <w:r>
        <w:rPr>
          <w:rFonts w:hint="eastAsia" w:ascii="宋体" w:hAnsi="宋体" w:eastAsia="宋体" w:cs="宋体"/>
          <w:b/>
          <w:color w:val="auto"/>
          <w:sz w:val="24"/>
          <w:highlight w:val="none"/>
          <w:lang w:val="en-US" w:eastAsia="zh-CN"/>
        </w:rPr>
        <w:t>3</w:t>
      </w:r>
      <w:r>
        <w:rPr>
          <w:rFonts w:hint="eastAsia" w:ascii="宋体" w:hAnsi="宋体" w:eastAsia="宋体" w:cs="宋体"/>
          <w:b/>
          <w:color w:val="auto"/>
          <w:sz w:val="24"/>
          <w:highlight w:val="none"/>
        </w:rPr>
        <w:t>：</w:t>
      </w:r>
      <w:r>
        <w:rPr>
          <w:rFonts w:hint="eastAsia" w:ascii="宋体" w:hAnsi="宋体" w:eastAsia="宋体" w:cs="宋体"/>
          <w:b/>
          <w:bCs/>
          <w:color w:val="auto"/>
          <w:sz w:val="44"/>
          <w:highlight w:val="none"/>
        </w:rPr>
        <w:t xml:space="preserve"> </w:t>
      </w:r>
    </w:p>
    <w:p w14:paraId="13904283">
      <w:pPr>
        <w:spacing w:line="500" w:lineRule="exact"/>
        <w:jc w:val="center"/>
        <w:rPr>
          <w:rFonts w:hint="eastAsia" w:ascii="宋体" w:hAnsi="宋体" w:eastAsia="宋体" w:cs="宋体"/>
          <w:b/>
          <w:bCs/>
          <w:color w:val="auto"/>
          <w:sz w:val="44"/>
          <w:highlight w:val="none"/>
        </w:rPr>
      </w:pPr>
    </w:p>
    <w:p w14:paraId="54A11DC8">
      <w:pPr>
        <w:spacing w:line="500" w:lineRule="exact"/>
        <w:jc w:val="center"/>
        <w:outlineLvl w:val="0"/>
        <w:rPr>
          <w:rFonts w:hint="eastAsia" w:ascii="宋体" w:hAnsi="宋体" w:eastAsia="宋体" w:cs="宋体"/>
          <w:b/>
          <w:color w:val="auto"/>
          <w:sz w:val="44"/>
          <w:szCs w:val="44"/>
          <w:highlight w:val="none"/>
        </w:rPr>
      </w:pPr>
      <w:r>
        <w:rPr>
          <w:rFonts w:hint="eastAsia" w:ascii="宋体" w:hAnsi="宋体" w:eastAsia="宋体" w:cs="宋体"/>
          <w:b/>
          <w:color w:val="auto"/>
          <w:sz w:val="44"/>
          <w:szCs w:val="44"/>
          <w:highlight w:val="none"/>
        </w:rPr>
        <w:t>法定代表人身份证明书</w:t>
      </w:r>
    </w:p>
    <w:p w14:paraId="3A31299C">
      <w:pPr>
        <w:spacing w:line="500" w:lineRule="exact"/>
        <w:rPr>
          <w:rFonts w:hint="eastAsia" w:ascii="宋体" w:hAnsi="宋体" w:eastAsia="宋体" w:cs="宋体"/>
          <w:color w:val="auto"/>
          <w:sz w:val="28"/>
          <w:highlight w:val="none"/>
        </w:rPr>
      </w:pPr>
    </w:p>
    <w:p w14:paraId="479CA022">
      <w:pPr>
        <w:spacing w:line="500" w:lineRule="exact"/>
        <w:ind w:firstLine="480" w:firstLineChars="200"/>
        <w:rPr>
          <w:rFonts w:hint="eastAsia" w:ascii="宋体" w:hAnsi="宋体" w:eastAsia="宋体" w:cs="宋体"/>
          <w:color w:val="auto"/>
          <w:sz w:val="24"/>
          <w:highlight w:val="none"/>
          <w:u w:val="single"/>
        </w:rPr>
      </w:pPr>
      <w:r>
        <w:rPr>
          <w:rFonts w:hint="eastAsia" w:ascii="宋体" w:hAnsi="宋体" w:eastAsia="宋体" w:cs="宋体"/>
          <w:color w:val="auto"/>
          <w:sz w:val="24"/>
          <w:highlight w:val="none"/>
        </w:rPr>
        <w:t>单位名称：</w:t>
      </w:r>
      <w:r>
        <w:rPr>
          <w:rFonts w:hint="eastAsia" w:ascii="宋体" w:hAnsi="宋体" w:eastAsia="宋体" w:cs="宋体"/>
          <w:color w:val="auto"/>
          <w:sz w:val="24"/>
          <w:highlight w:val="none"/>
          <w:u w:val="single"/>
        </w:rPr>
        <w:t xml:space="preserve">                                     </w:t>
      </w:r>
    </w:p>
    <w:p w14:paraId="39E6DD7C">
      <w:pPr>
        <w:spacing w:line="500" w:lineRule="exact"/>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单位性质：</w:t>
      </w:r>
      <w:r>
        <w:rPr>
          <w:rFonts w:hint="eastAsia" w:ascii="宋体" w:hAnsi="宋体" w:eastAsia="宋体" w:cs="宋体"/>
          <w:color w:val="auto"/>
          <w:sz w:val="24"/>
          <w:highlight w:val="none"/>
          <w:u w:val="single"/>
        </w:rPr>
        <w:t xml:space="preserve">                                     </w:t>
      </w:r>
    </w:p>
    <w:p w14:paraId="5C21970B">
      <w:pPr>
        <w:spacing w:line="500" w:lineRule="exact"/>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地    址：</w:t>
      </w:r>
      <w:r>
        <w:rPr>
          <w:rFonts w:hint="eastAsia" w:ascii="宋体" w:hAnsi="宋体" w:eastAsia="宋体" w:cs="宋体"/>
          <w:color w:val="auto"/>
          <w:sz w:val="24"/>
          <w:highlight w:val="none"/>
          <w:u w:val="single"/>
        </w:rPr>
        <w:t xml:space="preserve">                                     </w:t>
      </w:r>
    </w:p>
    <w:p w14:paraId="60587447">
      <w:pPr>
        <w:spacing w:line="500" w:lineRule="exact"/>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成立时间：</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年</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月</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日</w:t>
      </w:r>
    </w:p>
    <w:p w14:paraId="1991DE72">
      <w:pPr>
        <w:spacing w:line="500" w:lineRule="exact"/>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经营期限：</w:t>
      </w:r>
      <w:r>
        <w:rPr>
          <w:rFonts w:hint="eastAsia" w:ascii="宋体" w:hAnsi="宋体" w:eastAsia="宋体" w:cs="宋体"/>
          <w:color w:val="auto"/>
          <w:sz w:val="24"/>
          <w:highlight w:val="none"/>
          <w:u w:val="single"/>
        </w:rPr>
        <w:t xml:space="preserve">                                     </w:t>
      </w:r>
    </w:p>
    <w:p w14:paraId="00B1CB18">
      <w:pPr>
        <w:spacing w:line="500" w:lineRule="exact"/>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姓名：</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 xml:space="preserve"> 性别：</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 xml:space="preserve"> 年龄：</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 xml:space="preserve"> 职务：</w:t>
      </w:r>
      <w:r>
        <w:rPr>
          <w:rFonts w:hint="eastAsia" w:ascii="宋体" w:hAnsi="宋体" w:eastAsia="宋体" w:cs="宋体"/>
          <w:color w:val="auto"/>
          <w:sz w:val="24"/>
          <w:highlight w:val="none"/>
          <w:u w:val="single"/>
        </w:rPr>
        <w:t xml:space="preserve">       </w:t>
      </w:r>
    </w:p>
    <w:p w14:paraId="221C41C5">
      <w:pPr>
        <w:spacing w:line="500" w:lineRule="exact"/>
        <w:rPr>
          <w:rFonts w:hint="eastAsia" w:ascii="宋体" w:hAnsi="宋体" w:eastAsia="宋体" w:cs="宋体"/>
          <w:color w:val="auto"/>
          <w:sz w:val="24"/>
          <w:highlight w:val="none"/>
        </w:rPr>
      </w:pPr>
      <w:r>
        <w:rPr>
          <w:rFonts w:hint="eastAsia" w:ascii="宋体" w:hAnsi="宋体" w:eastAsia="宋体" w:cs="宋体"/>
          <w:color w:val="auto"/>
          <w:sz w:val="24"/>
          <w:highlight w:val="none"/>
        </w:rPr>
        <w:t>系</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（投标人）的法定代表人。</w:t>
      </w:r>
    </w:p>
    <w:p w14:paraId="18922015">
      <w:pPr>
        <w:spacing w:line="500" w:lineRule="exact"/>
        <w:ind w:firstLine="480" w:firstLineChars="200"/>
        <w:rPr>
          <w:rFonts w:hint="eastAsia" w:ascii="宋体" w:hAnsi="宋体" w:eastAsia="宋体" w:cs="宋体"/>
          <w:color w:val="auto"/>
          <w:sz w:val="24"/>
          <w:highlight w:val="none"/>
        </w:rPr>
      </w:pPr>
    </w:p>
    <w:p w14:paraId="52361BD1">
      <w:pPr>
        <w:spacing w:line="500" w:lineRule="exact"/>
        <w:ind w:firstLine="480" w:firstLineChars="200"/>
        <w:rPr>
          <w:rFonts w:hint="eastAsia" w:ascii="宋体" w:hAnsi="宋体" w:eastAsia="宋体" w:cs="宋体"/>
          <w:color w:val="auto"/>
          <w:sz w:val="24"/>
          <w:highlight w:val="none"/>
        </w:rPr>
      </w:pPr>
    </w:p>
    <w:p w14:paraId="0744D8AF">
      <w:pPr>
        <w:spacing w:line="500" w:lineRule="exact"/>
        <w:ind w:firstLine="480" w:firstLineChars="200"/>
        <w:rPr>
          <w:rFonts w:hint="eastAsia" w:ascii="宋体" w:hAnsi="宋体" w:eastAsia="宋体" w:cs="宋体"/>
          <w:color w:val="auto"/>
          <w:sz w:val="24"/>
          <w:highlight w:val="none"/>
        </w:rPr>
      </w:pPr>
    </w:p>
    <w:p w14:paraId="0032DFAB">
      <w:pPr>
        <w:spacing w:line="500" w:lineRule="exact"/>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特此证明。</w:t>
      </w:r>
    </w:p>
    <w:p w14:paraId="796F51FB">
      <w:pPr>
        <w:spacing w:line="500" w:lineRule="exact"/>
        <w:ind w:firstLine="480" w:firstLineChars="200"/>
        <w:rPr>
          <w:rFonts w:hint="eastAsia" w:ascii="宋体" w:hAnsi="宋体" w:eastAsia="宋体" w:cs="宋体"/>
          <w:color w:val="auto"/>
          <w:sz w:val="24"/>
          <w:highlight w:val="none"/>
        </w:rPr>
      </w:pPr>
    </w:p>
    <w:p w14:paraId="13E06ED7">
      <w:pPr>
        <w:spacing w:line="500" w:lineRule="exact"/>
        <w:ind w:firstLine="3840" w:firstLineChars="1600"/>
        <w:rPr>
          <w:rFonts w:hint="eastAsia" w:ascii="宋体" w:hAnsi="宋体" w:eastAsia="宋体" w:cs="宋体"/>
          <w:color w:val="auto"/>
          <w:sz w:val="24"/>
          <w:highlight w:val="none"/>
        </w:rPr>
      </w:pPr>
      <w:r>
        <w:rPr>
          <w:rFonts w:hint="eastAsia" w:ascii="宋体" w:hAnsi="宋体" w:eastAsia="宋体" w:cs="宋体"/>
          <w:color w:val="auto"/>
          <w:sz w:val="24"/>
          <w:highlight w:val="none"/>
        </w:rPr>
        <w:t>投标人（盖章）：</w:t>
      </w:r>
    </w:p>
    <w:p w14:paraId="640B0D8D">
      <w:pPr>
        <w:spacing w:line="500" w:lineRule="exact"/>
        <w:ind w:firstLine="3840" w:firstLineChars="1600"/>
        <w:rPr>
          <w:rFonts w:hint="eastAsia" w:ascii="宋体" w:hAnsi="宋体" w:eastAsia="宋体" w:cs="宋体"/>
          <w:color w:val="auto"/>
          <w:sz w:val="24"/>
          <w:highlight w:val="none"/>
        </w:rPr>
      </w:pPr>
    </w:p>
    <w:p w14:paraId="71C9712A">
      <w:pPr>
        <w:snapToGrid w:val="0"/>
        <w:spacing w:line="400" w:lineRule="exact"/>
        <w:ind w:firstLine="3777" w:firstLineChars="1574"/>
        <w:rPr>
          <w:rFonts w:hint="eastAsia" w:ascii="宋体" w:hAnsi="宋体" w:eastAsia="宋体" w:cs="宋体"/>
          <w:color w:val="auto"/>
          <w:sz w:val="24"/>
          <w:highlight w:val="none"/>
        </w:rPr>
      </w:pPr>
      <w:r>
        <w:rPr>
          <w:rFonts w:hint="eastAsia" w:ascii="宋体" w:hAnsi="宋体" w:eastAsia="宋体" w:cs="宋体"/>
          <w:color w:val="auto"/>
          <w:sz w:val="24"/>
          <w:highlight w:val="none"/>
        </w:rPr>
        <w:t>日期：    年   月   日</w:t>
      </w:r>
    </w:p>
    <w:p w14:paraId="5D073E81">
      <w:pPr>
        <w:spacing w:line="360" w:lineRule="auto"/>
        <w:rPr>
          <w:rFonts w:hint="eastAsia" w:ascii="宋体" w:hAnsi="宋体" w:eastAsia="宋体" w:cs="宋体"/>
          <w:b/>
          <w:color w:val="auto"/>
          <w:sz w:val="24"/>
          <w:highlight w:val="none"/>
        </w:rPr>
      </w:pPr>
    </w:p>
    <w:p w14:paraId="1583F111">
      <w:pPr>
        <w:spacing w:line="360" w:lineRule="auto"/>
        <w:rPr>
          <w:rFonts w:hint="eastAsia" w:ascii="宋体" w:hAnsi="宋体" w:eastAsia="宋体" w:cs="宋体"/>
          <w:b/>
          <w:color w:val="auto"/>
          <w:sz w:val="24"/>
          <w:highlight w:val="none"/>
        </w:rPr>
      </w:pPr>
    </w:p>
    <w:p w14:paraId="11897EDE">
      <w:pPr>
        <w:spacing w:line="360" w:lineRule="auto"/>
        <w:rPr>
          <w:rFonts w:hint="eastAsia" w:ascii="宋体" w:hAnsi="宋体" w:eastAsia="宋体" w:cs="宋体"/>
          <w:b/>
          <w:color w:val="auto"/>
          <w:sz w:val="24"/>
          <w:highlight w:val="none"/>
        </w:rPr>
      </w:pPr>
    </w:p>
    <w:p w14:paraId="40E67094">
      <w:pPr>
        <w:spacing w:line="360" w:lineRule="auto"/>
        <w:rPr>
          <w:rFonts w:hint="eastAsia" w:ascii="宋体" w:hAnsi="宋体" w:eastAsia="宋体" w:cs="宋体"/>
          <w:b/>
          <w:color w:val="auto"/>
          <w:sz w:val="24"/>
          <w:highlight w:val="none"/>
        </w:rPr>
      </w:pPr>
    </w:p>
    <w:p w14:paraId="24343DC0">
      <w:pPr>
        <w:spacing w:line="360" w:lineRule="auto"/>
        <w:rPr>
          <w:rFonts w:hint="eastAsia" w:ascii="宋体" w:hAnsi="宋体" w:eastAsia="宋体" w:cs="宋体"/>
          <w:b/>
          <w:color w:val="auto"/>
          <w:sz w:val="24"/>
          <w:highlight w:val="none"/>
        </w:rPr>
      </w:pPr>
    </w:p>
    <w:p w14:paraId="2D89F550">
      <w:pPr>
        <w:spacing w:line="360" w:lineRule="auto"/>
        <w:rPr>
          <w:rFonts w:hint="eastAsia" w:ascii="宋体" w:hAnsi="宋体" w:eastAsia="宋体" w:cs="宋体"/>
          <w:b/>
          <w:color w:val="auto"/>
          <w:sz w:val="24"/>
          <w:highlight w:val="none"/>
        </w:rPr>
      </w:pPr>
    </w:p>
    <w:p w14:paraId="458B9510">
      <w:pPr>
        <w:spacing w:line="360" w:lineRule="auto"/>
        <w:rPr>
          <w:rFonts w:hint="eastAsia" w:ascii="宋体" w:hAnsi="宋体" w:eastAsia="宋体" w:cs="宋体"/>
          <w:b/>
          <w:color w:val="auto"/>
          <w:sz w:val="24"/>
          <w:highlight w:val="none"/>
        </w:rPr>
      </w:pPr>
    </w:p>
    <w:p w14:paraId="0196F2DD">
      <w:pPr>
        <w:spacing w:line="360" w:lineRule="auto"/>
        <w:rPr>
          <w:rFonts w:hint="eastAsia" w:ascii="宋体" w:hAnsi="宋体" w:eastAsia="宋体" w:cs="宋体"/>
          <w:b/>
          <w:color w:val="auto"/>
          <w:sz w:val="24"/>
          <w:highlight w:val="none"/>
        </w:rPr>
      </w:pPr>
    </w:p>
    <w:p w14:paraId="2A9BA293">
      <w:pPr>
        <w:spacing w:line="360" w:lineRule="auto"/>
        <w:rPr>
          <w:rFonts w:hint="eastAsia" w:ascii="宋体" w:hAnsi="宋体" w:eastAsia="宋体" w:cs="宋体"/>
          <w:b/>
          <w:color w:val="auto"/>
          <w:sz w:val="24"/>
          <w:highlight w:val="none"/>
        </w:rPr>
      </w:pPr>
    </w:p>
    <w:p w14:paraId="12AC699D">
      <w:pPr>
        <w:spacing w:line="360" w:lineRule="auto"/>
        <w:rPr>
          <w:rFonts w:hint="eastAsia" w:ascii="宋体" w:hAnsi="宋体" w:eastAsia="宋体" w:cs="宋体"/>
          <w:b/>
          <w:color w:val="auto"/>
          <w:sz w:val="24"/>
          <w:highlight w:val="none"/>
        </w:rPr>
      </w:pPr>
    </w:p>
    <w:p w14:paraId="4C3D9C2C">
      <w:pPr>
        <w:spacing w:line="360" w:lineRule="auto"/>
        <w:rPr>
          <w:rFonts w:hint="eastAsia" w:ascii="宋体" w:hAnsi="宋体" w:eastAsia="宋体" w:cs="宋体"/>
          <w:b/>
          <w:color w:val="auto"/>
          <w:sz w:val="24"/>
          <w:highlight w:val="none"/>
        </w:rPr>
      </w:pPr>
      <w:r>
        <w:rPr>
          <w:rFonts w:hint="eastAsia" w:ascii="宋体" w:hAnsi="宋体" w:eastAsia="宋体" w:cs="宋体"/>
          <w:b/>
          <w:color w:val="auto"/>
          <w:sz w:val="24"/>
          <w:highlight w:val="none"/>
        </w:rPr>
        <w:t>附件</w:t>
      </w:r>
      <w:r>
        <w:rPr>
          <w:rFonts w:hint="eastAsia" w:ascii="宋体" w:hAnsi="宋体" w:eastAsia="宋体" w:cs="宋体"/>
          <w:b/>
          <w:color w:val="auto"/>
          <w:sz w:val="24"/>
          <w:highlight w:val="none"/>
          <w:lang w:val="en-US" w:eastAsia="zh-CN"/>
        </w:rPr>
        <w:t>4</w:t>
      </w:r>
      <w:r>
        <w:rPr>
          <w:rFonts w:hint="eastAsia" w:ascii="宋体" w:hAnsi="宋体" w:eastAsia="宋体" w:cs="宋体"/>
          <w:b/>
          <w:color w:val="auto"/>
          <w:sz w:val="24"/>
          <w:highlight w:val="none"/>
        </w:rPr>
        <w:t>：</w:t>
      </w:r>
    </w:p>
    <w:p w14:paraId="51AFEFF1">
      <w:pPr>
        <w:spacing w:line="360" w:lineRule="auto"/>
        <w:jc w:val="center"/>
        <w:rPr>
          <w:rFonts w:hint="eastAsia" w:ascii="宋体" w:hAnsi="宋体" w:eastAsia="宋体" w:cs="宋体"/>
          <w:b/>
          <w:bCs/>
          <w:color w:val="auto"/>
          <w:sz w:val="36"/>
          <w:highlight w:val="none"/>
        </w:rPr>
      </w:pPr>
      <w:r>
        <w:rPr>
          <w:rFonts w:hint="eastAsia" w:ascii="宋体" w:hAnsi="宋体" w:eastAsia="宋体" w:cs="宋体"/>
          <w:b/>
          <w:color w:val="auto"/>
          <w:sz w:val="44"/>
          <w:szCs w:val="44"/>
          <w:highlight w:val="none"/>
        </w:rPr>
        <w:t>授 权 委 托 书</w:t>
      </w:r>
    </w:p>
    <w:p w14:paraId="6DB8929F">
      <w:pPr>
        <w:spacing w:line="360" w:lineRule="auto"/>
        <w:jc w:val="center"/>
        <w:rPr>
          <w:rFonts w:hint="eastAsia" w:ascii="宋体" w:hAnsi="宋体" w:eastAsia="宋体" w:cs="宋体"/>
          <w:color w:val="auto"/>
          <w:sz w:val="44"/>
          <w:highlight w:val="none"/>
        </w:rPr>
      </w:pPr>
    </w:p>
    <w:p w14:paraId="166298C5">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本授权委托书声明：我</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（姓名）系</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（投标单位名称）的法定代表人，现授权委托</w:t>
      </w:r>
      <w:r>
        <w:rPr>
          <w:rFonts w:hint="eastAsia" w:ascii="宋体" w:hAnsi="宋体" w:eastAsia="宋体" w:cs="宋体"/>
          <w:color w:val="auto"/>
          <w:sz w:val="24"/>
          <w:highlight w:val="none"/>
          <w:u w:val="single"/>
        </w:rPr>
        <w:t xml:space="preserve">      </w:t>
      </w:r>
      <w:r>
        <w:rPr>
          <w:rFonts w:hint="eastAsia" w:ascii="宋体" w:hAnsi="宋体" w:cs="宋体"/>
          <w:color w:val="auto"/>
          <w:sz w:val="24"/>
          <w:highlight w:val="none"/>
          <w:u w:val="single"/>
          <w:lang w:val="en-US" w:eastAsia="zh-CN"/>
        </w:rPr>
        <w:t xml:space="preserve"> </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（姓名）为我公司代理人，以本公司的名义参加</w:t>
      </w:r>
      <w:r>
        <w:rPr>
          <w:rFonts w:hint="eastAsia" w:ascii="宋体" w:hAnsi="宋体" w:eastAsia="宋体" w:cs="宋体"/>
          <w:color w:val="auto"/>
          <w:sz w:val="24"/>
          <w:highlight w:val="none"/>
          <w:u w:val="single"/>
        </w:rPr>
        <w:t xml:space="preserve">             </w:t>
      </w:r>
      <w:r>
        <w:rPr>
          <w:rFonts w:hint="eastAsia" w:ascii="宋体" w:hAnsi="宋体" w:cs="宋体"/>
          <w:color w:val="auto"/>
          <w:sz w:val="24"/>
          <w:highlight w:val="none"/>
          <w:u w:val="single"/>
          <w:lang w:val="en-US" w:eastAsia="zh-CN"/>
        </w:rPr>
        <w:t xml:space="preserve">  </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（招标单位）的</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工程的投标活动。代理人在开标、评标、合同谈判过程中所签署的一切文件和处理与之有关的一切事务，我均予以承认。</w:t>
      </w:r>
    </w:p>
    <w:p w14:paraId="4FC70050">
      <w:pPr>
        <w:spacing w:line="360" w:lineRule="auto"/>
        <w:rPr>
          <w:rFonts w:hint="eastAsia" w:ascii="宋体" w:hAnsi="宋体" w:eastAsia="宋体" w:cs="宋体"/>
          <w:color w:val="auto"/>
          <w:sz w:val="24"/>
          <w:highlight w:val="none"/>
        </w:rPr>
      </w:pPr>
    </w:p>
    <w:p w14:paraId="4E207CCA">
      <w:pPr>
        <w:spacing w:line="360" w:lineRule="auto"/>
        <w:rPr>
          <w:rFonts w:hint="eastAsia" w:ascii="宋体" w:hAnsi="宋体" w:eastAsia="宋体" w:cs="宋体"/>
          <w:color w:val="auto"/>
          <w:sz w:val="24"/>
          <w:highlight w:val="none"/>
        </w:rPr>
      </w:pPr>
    </w:p>
    <w:p w14:paraId="41D7C3AD">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 xml:space="preserve">代理人身份证号码：       </w:t>
      </w:r>
    </w:p>
    <w:p w14:paraId="08AD363E">
      <w:pPr>
        <w:spacing w:line="36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rPr>
        <w:t xml:space="preserve">    联系电话：</w:t>
      </w:r>
    </w:p>
    <w:p w14:paraId="16E40B29">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代理人无转委托权。特此委托。</w:t>
      </w:r>
    </w:p>
    <w:p w14:paraId="024E06BC">
      <w:pPr>
        <w:spacing w:line="360" w:lineRule="auto"/>
        <w:jc w:val="center"/>
        <w:rPr>
          <w:rFonts w:hint="eastAsia" w:ascii="宋体" w:hAnsi="宋体" w:eastAsia="宋体" w:cs="宋体"/>
          <w:color w:val="auto"/>
          <w:sz w:val="24"/>
          <w:highlight w:val="none"/>
        </w:rPr>
      </w:pPr>
    </w:p>
    <w:p w14:paraId="4A0AD296">
      <w:pPr>
        <w:spacing w:line="360" w:lineRule="auto"/>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 xml:space="preserve">     </w:t>
      </w:r>
    </w:p>
    <w:p w14:paraId="32650BA4">
      <w:pPr>
        <w:spacing w:line="360" w:lineRule="auto"/>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 xml:space="preserve">      投标人：（盖章）</w:t>
      </w:r>
    </w:p>
    <w:p w14:paraId="7AE2795D">
      <w:pPr>
        <w:spacing w:line="360" w:lineRule="auto"/>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 xml:space="preserve">                  </w:t>
      </w:r>
    </w:p>
    <w:p w14:paraId="366C2DF2">
      <w:pPr>
        <w:spacing w:line="360" w:lineRule="auto"/>
        <w:ind w:firstLine="1320" w:firstLineChars="550"/>
        <w:rPr>
          <w:rFonts w:hint="eastAsia" w:ascii="宋体" w:hAnsi="宋体" w:eastAsia="宋体" w:cs="宋体"/>
          <w:color w:val="auto"/>
          <w:sz w:val="24"/>
          <w:highlight w:val="none"/>
        </w:rPr>
      </w:pPr>
      <w:r>
        <w:rPr>
          <w:rFonts w:hint="eastAsia" w:ascii="宋体" w:hAnsi="宋体" w:eastAsia="宋体" w:cs="宋体"/>
          <w:color w:val="auto"/>
          <w:sz w:val="24"/>
          <w:highlight w:val="none"/>
        </w:rPr>
        <w:t xml:space="preserve">                      法定代表人：（签字或盖章）</w:t>
      </w:r>
    </w:p>
    <w:p w14:paraId="3E38089A">
      <w:pPr>
        <w:spacing w:line="360" w:lineRule="auto"/>
        <w:ind w:right="480"/>
        <w:rPr>
          <w:rFonts w:hint="eastAsia" w:ascii="宋体" w:hAnsi="宋体" w:eastAsia="宋体" w:cs="宋体"/>
          <w:color w:val="auto"/>
          <w:sz w:val="24"/>
          <w:highlight w:val="none"/>
        </w:rPr>
      </w:pPr>
    </w:p>
    <w:p w14:paraId="2AB1B155">
      <w:pPr>
        <w:spacing w:line="360" w:lineRule="auto"/>
        <w:ind w:right="480" w:firstLine="3960" w:firstLineChars="1650"/>
        <w:rPr>
          <w:rFonts w:hint="eastAsia" w:ascii="宋体" w:hAnsi="宋体" w:eastAsia="宋体" w:cs="宋体"/>
          <w:color w:val="auto"/>
          <w:sz w:val="24"/>
          <w:highlight w:val="none"/>
        </w:rPr>
      </w:pPr>
      <w:r>
        <w:rPr>
          <w:rFonts w:hint="eastAsia" w:ascii="宋体" w:hAnsi="宋体" w:eastAsia="宋体" w:cs="宋体"/>
          <w:color w:val="auto"/>
          <w:sz w:val="24"/>
          <w:highlight w:val="none"/>
        </w:rPr>
        <w:t xml:space="preserve"> 日期：</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年</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月</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日</w:t>
      </w:r>
    </w:p>
    <w:p w14:paraId="0B66978C">
      <w:pPr>
        <w:spacing w:line="360" w:lineRule="auto"/>
        <w:jc w:val="center"/>
        <w:rPr>
          <w:rFonts w:hint="eastAsia" w:ascii="宋体" w:hAnsi="宋体" w:eastAsia="宋体" w:cs="宋体"/>
          <w:color w:val="auto"/>
          <w:sz w:val="24"/>
          <w:highlight w:val="none"/>
        </w:rPr>
      </w:pPr>
    </w:p>
    <w:p w14:paraId="1144E4AB">
      <w:pPr>
        <w:spacing w:line="360" w:lineRule="auto"/>
        <w:rPr>
          <w:rFonts w:hint="eastAsia" w:ascii="宋体" w:hAnsi="宋体" w:eastAsia="宋体" w:cs="宋体"/>
          <w:color w:val="auto"/>
          <w:sz w:val="24"/>
          <w:highlight w:val="none"/>
        </w:rPr>
      </w:pPr>
    </w:p>
    <w:p w14:paraId="2B3C0663">
      <w:pPr>
        <w:spacing w:line="360" w:lineRule="auto"/>
        <w:rPr>
          <w:rFonts w:hint="eastAsia" w:ascii="宋体" w:hAnsi="宋体" w:eastAsia="宋体" w:cs="宋体"/>
          <w:color w:val="auto"/>
          <w:sz w:val="24"/>
          <w:highlight w:val="none"/>
        </w:rPr>
      </w:pPr>
    </w:p>
    <w:p w14:paraId="3FAE0044">
      <w:pPr>
        <w:spacing w:line="360" w:lineRule="auto"/>
        <w:rPr>
          <w:rFonts w:hint="eastAsia" w:ascii="宋体" w:hAnsi="宋体" w:eastAsia="宋体" w:cs="宋体"/>
          <w:color w:val="auto"/>
          <w:sz w:val="24"/>
          <w:highlight w:val="none"/>
        </w:rPr>
      </w:pPr>
    </w:p>
    <w:p w14:paraId="32283C94">
      <w:pPr>
        <w:spacing w:line="360" w:lineRule="auto"/>
        <w:rPr>
          <w:rFonts w:hint="eastAsia" w:ascii="宋体" w:hAnsi="宋体" w:eastAsia="宋体" w:cs="宋体"/>
          <w:color w:val="auto"/>
          <w:sz w:val="24"/>
          <w:highlight w:val="none"/>
        </w:rPr>
      </w:pPr>
    </w:p>
    <w:p w14:paraId="2F812F14">
      <w:pPr>
        <w:spacing w:line="360" w:lineRule="auto"/>
        <w:rPr>
          <w:rFonts w:hint="eastAsia" w:ascii="宋体" w:hAnsi="宋体" w:eastAsia="宋体" w:cs="宋体"/>
          <w:color w:val="auto"/>
          <w:sz w:val="24"/>
          <w:highlight w:val="none"/>
        </w:rPr>
      </w:pPr>
    </w:p>
    <w:p w14:paraId="79D66E6C">
      <w:pPr>
        <w:spacing w:line="360" w:lineRule="auto"/>
        <w:rPr>
          <w:rFonts w:hint="eastAsia" w:ascii="宋体" w:hAnsi="宋体" w:eastAsia="宋体" w:cs="宋体"/>
          <w:color w:val="auto"/>
          <w:sz w:val="24"/>
          <w:highlight w:val="none"/>
        </w:rPr>
      </w:pPr>
    </w:p>
    <w:p w14:paraId="51945C71">
      <w:pPr>
        <w:spacing w:line="360" w:lineRule="auto"/>
        <w:rPr>
          <w:rFonts w:hint="eastAsia" w:ascii="宋体" w:hAnsi="宋体" w:eastAsia="宋体" w:cs="宋体"/>
          <w:b/>
          <w:color w:val="auto"/>
          <w:sz w:val="24"/>
          <w:highlight w:val="none"/>
        </w:rPr>
      </w:pPr>
    </w:p>
    <w:p w14:paraId="03B47DEA">
      <w:pPr>
        <w:spacing w:line="360" w:lineRule="auto"/>
        <w:rPr>
          <w:rFonts w:hint="eastAsia" w:ascii="宋体" w:hAnsi="宋体" w:eastAsia="宋体" w:cs="宋体"/>
          <w:b/>
          <w:color w:val="auto"/>
          <w:sz w:val="24"/>
          <w:highlight w:val="none"/>
        </w:rPr>
      </w:pPr>
      <w:r>
        <w:rPr>
          <w:rFonts w:hint="eastAsia" w:ascii="宋体" w:hAnsi="宋体" w:eastAsia="宋体" w:cs="宋体"/>
          <w:b/>
          <w:color w:val="auto"/>
          <w:sz w:val="24"/>
          <w:highlight w:val="none"/>
        </w:rPr>
        <w:t>附件</w:t>
      </w:r>
      <w:r>
        <w:rPr>
          <w:rFonts w:hint="eastAsia" w:ascii="宋体" w:hAnsi="宋体" w:cs="宋体"/>
          <w:b/>
          <w:color w:val="auto"/>
          <w:sz w:val="24"/>
          <w:highlight w:val="none"/>
          <w:lang w:val="en-US" w:eastAsia="zh-CN"/>
        </w:rPr>
        <w:t>5</w:t>
      </w:r>
      <w:r>
        <w:rPr>
          <w:rFonts w:hint="eastAsia" w:ascii="宋体" w:hAnsi="宋体" w:eastAsia="宋体" w:cs="宋体"/>
          <w:b/>
          <w:color w:val="auto"/>
          <w:sz w:val="24"/>
          <w:highlight w:val="none"/>
        </w:rPr>
        <w:t>：</w:t>
      </w:r>
    </w:p>
    <w:p w14:paraId="754AB217">
      <w:pPr>
        <w:keepNext w:val="0"/>
        <w:keepLines w:val="0"/>
        <w:pageBreakBefore w:val="0"/>
        <w:widowControl w:val="0"/>
        <w:kinsoku/>
        <w:wordWrap/>
        <w:overflowPunct/>
        <w:topLinePunct w:val="0"/>
        <w:autoSpaceDE/>
        <w:autoSpaceDN/>
        <w:bidi w:val="0"/>
        <w:snapToGrid w:val="0"/>
        <w:spacing w:line="500" w:lineRule="exact"/>
        <w:jc w:val="center"/>
        <w:textAlignment w:val="auto"/>
        <w:rPr>
          <w:rFonts w:hint="eastAsia" w:ascii="宋体" w:hAnsi="宋体" w:cs="宋体"/>
          <w:b/>
          <w:bCs/>
          <w:color w:val="auto"/>
          <w:spacing w:val="0"/>
          <w:sz w:val="32"/>
          <w:szCs w:val="32"/>
          <w:highlight w:val="none"/>
          <w:u w:val="none"/>
          <w:lang w:val="en-US" w:eastAsia="zh-CN"/>
        </w:rPr>
      </w:pPr>
      <w:r>
        <w:rPr>
          <w:rFonts w:hint="eastAsia" w:ascii="宋体" w:hAnsi="宋体" w:cs="宋体"/>
          <w:b/>
          <w:bCs/>
          <w:color w:val="auto"/>
          <w:spacing w:val="0"/>
          <w:sz w:val="32"/>
          <w:szCs w:val="32"/>
          <w:highlight w:val="none"/>
          <w:u w:val="none"/>
          <w:lang w:val="en-US" w:eastAsia="zh-CN"/>
        </w:rPr>
        <w:t xml:space="preserve"> 东南园区A8楼（食堂）排污整改项目</w:t>
      </w:r>
    </w:p>
    <w:p w14:paraId="2FF69161">
      <w:pPr>
        <w:keepNext w:val="0"/>
        <w:keepLines w:val="0"/>
        <w:pageBreakBefore w:val="0"/>
        <w:widowControl w:val="0"/>
        <w:kinsoku/>
        <w:wordWrap/>
        <w:overflowPunct/>
        <w:topLinePunct w:val="0"/>
        <w:autoSpaceDE/>
        <w:autoSpaceDN/>
        <w:bidi w:val="0"/>
        <w:snapToGrid w:val="0"/>
        <w:spacing w:line="500" w:lineRule="exact"/>
        <w:jc w:val="center"/>
        <w:textAlignment w:val="auto"/>
        <w:rPr>
          <w:rFonts w:hint="default" w:ascii="宋体" w:hAnsi="宋体" w:eastAsia="宋体" w:cs="宋体"/>
          <w:b/>
          <w:bCs/>
          <w:color w:val="auto"/>
          <w:spacing w:val="0"/>
          <w:sz w:val="32"/>
          <w:szCs w:val="32"/>
          <w:highlight w:val="none"/>
          <w:u w:val="none"/>
          <w:lang w:val="en-US" w:eastAsia="zh-CN"/>
        </w:rPr>
      </w:pPr>
      <w:r>
        <w:rPr>
          <w:rFonts w:hint="eastAsia" w:hAnsi="宋体"/>
          <w:b/>
          <w:color w:val="auto"/>
          <w:sz w:val="18"/>
          <w:szCs w:val="18"/>
          <w:lang w:val="en-US" w:eastAsia="zh-CN"/>
        </w:rPr>
        <w:t xml:space="preserve">                                                              </w:t>
      </w:r>
      <w:r>
        <w:rPr>
          <w:rFonts w:hint="eastAsia" w:hAnsi="宋体"/>
          <w:b/>
          <w:color w:val="auto"/>
          <w:sz w:val="18"/>
          <w:szCs w:val="18"/>
        </w:rPr>
        <w:t>合同编号：</w:t>
      </w:r>
      <w:r>
        <w:rPr>
          <w:rFonts w:hint="eastAsia" w:hAnsi="宋体"/>
          <w:b/>
          <w:color w:val="auto"/>
          <w:sz w:val="18"/>
          <w:szCs w:val="18"/>
          <w:lang w:val="en-US" w:eastAsia="zh-CN"/>
        </w:rPr>
        <w:t>盐国投东南</w:t>
      </w:r>
      <w:r>
        <w:rPr>
          <w:rFonts w:hint="eastAsia" w:hAnsi="宋体"/>
          <w:b/>
          <w:color w:val="auto"/>
          <w:sz w:val="18"/>
          <w:szCs w:val="18"/>
        </w:rPr>
        <w:t>【202</w:t>
      </w:r>
      <w:r>
        <w:rPr>
          <w:rFonts w:hint="eastAsia" w:hAnsi="宋体"/>
          <w:b/>
          <w:color w:val="auto"/>
          <w:sz w:val="18"/>
          <w:szCs w:val="18"/>
          <w:lang w:val="en-US" w:eastAsia="zh-CN"/>
        </w:rPr>
        <w:t>5</w:t>
      </w:r>
      <w:r>
        <w:rPr>
          <w:rFonts w:hint="eastAsia" w:hAnsi="宋体"/>
          <w:b/>
          <w:color w:val="auto"/>
          <w:sz w:val="18"/>
          <w:szCs w:val="18"/>
        </w:rPr>
        <w:t>】第</w:t>
      </w:r>
      <w:r>
        <w:rPr>
          <w:rFonts w:hint="eastAsia" w:hAnsi="宋体"/>
          <w:b/>
          <w:color w:val="auto"/>
          <w:sz w:val="18"/>
          <w:szCs w:val="18"/>
          <w:lang w:val="en-US" w:eastAsia="zh-CN"/>
        </w:rPr>
        <w:t xml:space="preserve">   </w:t>
      </w:r>
      <w:r>
        <w:rPr>
          <w:rFonts w:hint="eastAsia" w:hAnsi="宋体"/>
          <w:b/>
          <w:color w:val="auto"/>
          <w:sz w:val="18"/>
          <w:szCs w:val="18"/>
        </w:rPr>
        <w:t>号</w:t>
      </w:r>
    </w:p>
    <w:p w14:paraId="524B2146">
      <w:pPr>
        <w:keepNext w:val="0"/>
        <w:keepLines w:val="0"/>
        <w:pageBreakBefore w:val="0"/>
        <w:widowControl w:val="0"/>
        <w:kinsoku/>
        <w:wordWrap/>
        <w:overflowPunct/>
        <w:topLinePunct w:val="0"/>
        <w:autoSpaceDE/>
        <w:autoSpaceDN/>
        <w:bidi w:val="0"/>
        <w:snapToGrid w:val="0"/>
        <w:spacing w:line="500" w:lineRule="exact"/>
        <w:textAlignment w:val="auto"/>
        <w:rPr>
          <w:rFonts w:hint="eastAsia" w:ascii="宋体" w:hAnsi="宋体" w:eastAsia="宋体" w:cs="宋体"/>
          <w:color w:val="auto"/>
          <w:spacing w:val="0"/>
          <w:sz w:val="24"/>
          <w:highlight w:val="none"/>
        </w:rPr>
      </w:pPr>
      <w:r>
        <w:rPr>
          <w:rFonts w:hint="eastAsia" w:ascii="宋体" w:hAnsi="宋体" w:eastAsia="宋体" w:cs="宋体"/>
          <w:color w:val="auto"/>
          <w:spacing w:val="0"/>
          <w:sz w:val="24"/>
          <w:highlight w:val="none"/>
        </w:rPr>
        <w:t>发包人（全称）：</w:t>
      </w:r>
      <w:r>
        <w:rPr>
          <w:rFonts w:hint="eastAsia" w:ascii="宋体" w:hAnsi="宋体" w:cs="宋体"/>
          <w:color w:val="auto"/>
          <w:spacing w:val="0"/>
          <w:sz w:val="24"/>
          <w:highlight w:val="none"/>
          <w:u w:val="single"/>
          <w:lang w:val="en-US" w:eastAsia="zh-CN"/>
        </w:rPr>
        <w:t xml:space="preserve">   盐城东南创业投资有限公司</w:t>
      </w:r>
      <w:r>
        <w:rPr>
          <w:rFonts w:hint="eastAsia" w:ascii="宋体" w:hAnsi="宋体" w:eastAsia="宋体" w:cs="宋体"/>
          <w:color w:val="auto"/>
          <w:spacing w:val="0"/>
          <w:sz w:val="24"/>
          <w:highlight w:val="none"/>
          <w:u w:val="single"/>
          <w:lang w:val="en-US" w:eastAsia="zh-CN"/>
        </w:rPr>
        <w:t xml:space="preserve">   </w:t>
      </w:r>
      <w:r>
        <w:rPr>
          <w:rFonts w:hint="eastAsia" w:ascii="宋体" w:hAnsi="宋体" w:eastAsia="宋体" w:cs="宋体"/>
          <w:color w:val="auto"/>
          <w:spacing w:val="0"/>
          <w:sz w:val="24"/>
          <w:highlight w:val="none"/>
        </w:rPr>
        <w:t xml:space="preserve">                                                                                                                                                                                 </w:t>
      </w:r>
    </w:p>
    <w:p w14:paraId="03C2738F">
      <w:pPr>
        <w:keepNext w:val="0"/>
        <w:keepLines w:val="0"/>
        <w:pageBreakBefore w:val="0"/>
        <w:widowControl w:val="0"/>
        <w:kinsoku/>
        <w:wordWrap/>
        <w:overflowPunct/>
        <w:topLinePunct w:val="0"/>
        <w:autoSpaceDE/>
        <w:autoSpaceDN/>
        <w:bidi w:val="0"/>
        <w:adjustRightInd w:val="0"/>
        <w:snapToGrid w:val="0"/>
        <w:spacing w:line="500" w:lineRule="exact"/>
        <w:textAlignment w:val="auto"/>
        <w:rPr>
          <w:rFonts w:hint="default" w:ascii="宋体" w:hAnsi="宋体" w:eastAsia="宋体" w:cs="宋体"/>
          <w:color w:val="auto"/>
          <w:spacing w:val="0"/>
          <w:sz w:val="24"/>
          <w:highlight w:val="none"/>
          <w:u w:val="single"/>
          <w:lang w:val="en-US"/>
        </w:rPr>
      </w:pPr>
      <w:r>
        <w:rPr>
          <w:rFonts w:hint="eastAsia" w:ascii="宋体" w:hAnsi="宋体" w:eastAsia="宋体" w:cs="宋体"/>
          <w:color w:val="auto"/>
          <w:spacing w:val="0"/>
          <w:sz w:val="24"/>
          <w:highlight w:val="none"/>
        </w:rPr>
        <w:t>承包人（全称）：</w:t>
      </w:r>
      <w:r>
        <w:rPr>
          <w:rFonts w:hint="eastAsia" w:ascii="宋体" w:hAnsi="宋体" w:cs="宋体"/>
          <w:color w:val="auto"/>
          <w:spacing w:val="0"/>
          <w:sz w:val="24"/>
          <w:highlight w:val="none"/>
          <w:u w:val="single"/>
          <w:lang w:val="en-US" w:eastAsia="zh-CN"/>
        </w:rPr>
        <w:t xml:space="preserve">                              </w:t>
      </w:r>
    </w:p>
    <w:p w14:paraId="5B2CC91D">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eastAsia" w:ascii="宋体" w:hAnsi="宋体" w:eastAsia="宋体" w:cs="宋体"/>
          <w:color w:val="auto"/>
          <w:spacing w:val="0"/>
          <w:sz w:val="24"/>
          <w:highlight w:val="none"/>
        </w:rPr>
      </w:pPr>
      <w:r>
        <w:rPr>
          <w:rFonts w:hint="eastAsia" w:ascii="宋体" w:hAnsi="宋体" w:cs="宋体"/>
          <w:color w:val="auto"/>
          <w:spacing w:val="0"/>
          <w:sz w:val="24"/>
          <w:highlight w:val="none"/>
          <w:u w:val="single"/>
          <w:lang w:val="en-US" w:eastAsia="zh-CN"/>
        </w:rPr>
        <w:t xml:space="preserve">   盐城东南创业投资有限公司    </w:t>
      </w:r>
      <w:r>
        <w:rPr>
          <w:rFonts w:hint="eastAsia" w:ascii="宋体" w:hAnsi="宋体" w:eastAsia="宋体" w:cs="宋体"/>
          <w:color w:val="auto"/>
          <w:spacing w:val="0"/>
          <w:sz w:val="24"/>
          <w:highlight w:val="none"/>
        </w:rPr>
        <w:t>实施的</w:t>
      </w:r>
      <w:r>
        <w:rPr>
          <w:rFonts w:hint="eastAsia" w:ascii="宋体" w:hAnsi="宋体" w:cs="宋体"/>
          <w:color w:val="auto"/>
          <w:spacing w:val="0"/>
          <w:sz w:val="24"/>
          <w:highlight w:val="none"/>
          <w:u w:val="single"/>
          <w:lang w:val="en-US" w:eastAsia="zh-CN"/>
        </w:rPr>
        <w:t xml:space="preserve"> </w:t>
      </w:r>
      <w:r>
        <w:rPr>
          <w:rFonts w:hint="eastAsia" w:ascii="宋体" w:hAnsi="宋体" w:eastAsia="宋体" w:cs="宋体"/>
          <w:color w:val="auto"/>
          <w:sz w:val="24"/>
          <w:highlight w:val="none"/>
          <w:u w:val="single"/>
          <w:lang w:val="en-US" w:eastAsia="zh-CN"/>
        </w:rPr>
        <w:t>东南园区A8楼（食堂）排污整改项目</w:t>
      </w:r>
      <w:r>
        <w:rPr>
          <w:rFonts w:hint="eastAsia" w:ascii="宋体" w:hAnsi="宋体" w:cs="宋体"/>
          <w:color w:val="auto"/>
          <w:spacing w:val="0"/>
          <w:sz w:val="24"/>
          <w:highlight w:val="none"/>
          <w:u w:val="single"/>
          <w:lang w:val="en-US" w:eastAsia="zh-CN"/>
        </w:rPr>
        <w:t xml:space="preserve">   </w:t>
      </w:r>
      <w:r>
        <w:rPr>
          <w:rFonts w:hint="eastAsia" w:ascii="宋体" w:hAnsi="宋体" w:eastAsia="宋体" w:cs="宋体"/>
          <w:color w:val="auto"/>
          <w:spacing w:val="0"/>
          <w:sz w:val="24"/>
          <w:highlight w:val="none"/>
        </w:rPr>
        <w:t>,经招标确定</w:t>
      </w:r>
      <w:r>
        <w:rPr>
          <w:rFonts w:hint="eastAsia" w:ascii="宋体" w:hAnsi="宋体" w:eastAsia="宋体" w:cs="宋体"/>
          <w:color w:val="auto"/>
          <w:spacing w:val="0"/>
          <w:sz w:val="24"/>
          <w:highlight w:val="none"/>
          <w:u w:val="single"/>
        </w:rPr>
        <w:t xml:space="preserve"> </w:t>
      </w:r>
      <w:r>
        <w:rPr>
          <w:rFonts w:hint="eastAsia" w:ascii="宋体" w:hAnsi="宋体" w:cs="宋体"/>
          <w:color w:val="auto"/>
          <w:spacing w:val="0"/>
          <w:sz w:val="24"/>
          <w:highlight w:val="none"/>
          <w:u w:val="single"/>
          <w:lang w:val="en-US" w:eastAsia="zh-CN"/>
        </w:rPr>
        <w:t xml:space="preserve">                           </w:t>
      </w:r>
      <w:r>
        <w:rPr>
          <w:rFonts w:hint="eastAsia" w:ascii="宋体" w:hAnsi="宋体" w:eastAsia="宋体" w:cs="宋体"/>
          <w:color w:val="auto"/>
          <w:spacing w:val="0"/>
          <w:sz w:val="24"/>
          <w:highlight w:val="none"/>
          <w:u w:val="single"/>
        </w:rPr>
        <w:t xml:space="preserve"> </w:t>
      </w:r>
      <w:r>
        <w:rPr>
          <w:rFonts w:hint="eastAsia" w:ascii="宋体" w:hAnsi="宋体" w:eastAsia="宋体" w:cs="宋体"/>
          <w:color w:val="auto"/>
          <w:spacing w:val="0"/>
          <w:sz w:val="24"/>
          <w:highlight w:val="none"/>
        </w:rPr>
        <w:t>为承包人。现根据《中华人民共和国</w:t>
      </w:r>
      <w:r>
        <w:rPr>
          <w:rFonts w:hint="eastAsia" w:ascii="宋体" w:hAnsi="宋体" w:eastAsia="宋体" w:cs="宋体"/>
          <w:color w:val="auto"/>
          <w:spacing w:val="0"/>
          <w:sz w:val="24"/>
          <w:highlight w:val="none"/>
          <w:lang w:val="en-US" w:eastAsia="zh-CN"/>
        </w:rPr>
        <w:t>民法典</w:t>
      </w:r>
      <w:r>
        <w:rPr>
          <w:rFonts w:hint="eastAsia" w:ascii="宋体" w:hAnsi="宋体" w:eastAsia="宋体" w:cs="宋体"/>
          <w:color w:val="auto"/>
          <w:spacing w:val="0"/>
          <w:sz w:val="24"/>
          <w:highlight w:val="none"/>
        </w:rPr>
        <w:t>》、《中华人民共和国建筑法》、《中华人民共和国招标投标法》及其他法律、法规，遵循平等、自愿、公平和诚实信用的原则，双方就本工程施工事项协商一致，订立本合同。</w:t>
      </w:r>
    </w:p>
    <w:p w14:paraId="58F3E1C6">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2" w:firstLineChars="200"/>
        <w:textAlignment w:val="auto"/>
        <w:rPr>
          <w:rFonts w:hint="eastAsia" w:ascii="宋体" w:hAnsi="宋体" w:eastAsia="宋体" w:cs="宋体"/>
          <w:color w:val="auto"/>
          <w:spacing w:val="0"/>
          <w:sz w:val="24"/>
          <w:highlight w:val="none"/>
          <w:lang w:eastAsia="zh-CN"/>
        </w:rPr>
      </w:pPr>
      <w:r>
        <w:rPr>
          <w:rFonts w:hint="eastAsia" w:ascii="宋体" w:hAnsi="宋体" w:eastAsia="宋体" w:cs="宋体"/>
          <w:b/>
          <w:color w:val="auto"/>
          <w:spacing w:val="0"/>
          <w:sz w:val="24"/>
          <w:highlight w:val="none"/>
        </w:rPr>
        <w:t>一、工程概况</w:t>
      </w:r>
      <w:r>
        <w:rPr>
          <w:rFonts w:hint="eastAsia" w:ascii="宋体" w:hAnsi="宋体" w:eastAsia="宋体" w:cs="宋体"/>
          <w:b/>
          <w:color w:val="auto"/>
          <w:spacing w:val="0"/>
          <w:sz w:val="24"/>
          <w:highlight w:val="none"/>
          <w:lang w:eastAsia="zh-CN"/>
        </w:rPr>
        <w:t>：</w:t>
      </w:r>
    </w:p>
    <w:p w14:paraId="7FD6D808">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eastAsia" w:ascii="宋体" w:hAnsi="宋体" w:eastAsia="宋体" w:cs="宋体"/>
          <w:color w:val="auto"/>
          <w:spacing w:val="0"/>
          <w:sz w:val="24"/>
          <w:highlight w:val="none"/>
          <w:lang w:val="en-US" w:eastAsia="zh-CN"/>
        </w:rPr>
      </w:pPr>
      <w:r>
        <w:rPr>
          <w:rFonts w:hint="eastAsia" w:ascii="宋体" w:hAnsi="宋体" w:eastAsia="宋体" w:cs="宋体"/>
          <w:color w:val="auto"/>
          <w:spacing w:val="0"/>
          <w:sz w:val="24"/>
          <w:highlight w:val="none"/>
        </w:rPr>
        <w:t>1、工程名称：</w:t>
      </w:r>
      <w:r>
        <w:rPr>
          <w:rFonts w:hint="eastAsia" w:ascii="宋体" w:hAnsi="宋体" w:cs="宋体"/>
          <w:color w:val="auto"/>
          <w:spacing w:val="0"/>
          <w:sz w:val="24"/>
          <w:highlight w:val="none"/>
          <w:u w:val="single"/>
          <w:lang w:val="en-US" w:eastAsia="zh-CN"/>
        </w:rPr>
        <w:t xml:space="preserve">  </w:t>
      </w:r>
      <w:r>
        <w:rPr>
          <w:rFonts w:hint="eastAsia" w:ascii="宋体" w:hAnsi="宋体" w:eastAsia="宋体" w:cs="宋体"/>
          <w:color w:val="auto"/>
          <w:sz w:val="24"/>
          <w:highlight w:val="none"/>
          <w:u w:val="single"/>
          <w:lang w:val="en-US" w:eastAsia="zh-CN"/>
        </w:rPr>
        <w:t>东南园区A8楼（食堂）排污整改项目</w:t>
      </w:r>
      <w:r>
        <w:rPr>
          <w:rFonts w:hint="eastAsia" w:ascii="宋体" w:hAnsi="宋体" w:cs="宋体"/>
          <w:color w:val="auto"/>
          <w:spacing w:val="0"/>
          <w:sz w:val="24"/>
          <w:highlight w:val="none"/>
          <w:u w:val="single"/>
          <w:lang w:val="en-US" w:eastAsia="zh-CN"/>
        </w:rPr>
        <w:t xml:space="preserve">  </w:t>
      </w:r>
      <w:r>
        <w:rPr>
          <w:rFonts w:hint="eastAsia" w:ascii="宋体" w:hAnsi="宋体" w:eastAsia="宋体" w:cs="宋体"/>
          <w:color w:val="auto"/>
          <w:spacing w:val="0"/>
          <w:sz w:val="24"/>
          <w:highlight w:val="none"/>
          <w:lang w:val="en-US" w:eastAsia="zh-CN"/>
        </w:rPr>
        <w:t>。</w:t>
      </w:r>
    </w:p>
    <w:p w14:paraId="02667081">
      <w:pPr>
        <w:keepNext w:val="0"/>
        <w:keepLines w:val="0"/>
        <w:pageBreakBefore w:val="0"/>
        <w:widowControl w:val="0"/>
        <w:kinsoku/>
        <w:wordWrap/>
        <w:overflowPunct/>
        <w:topLinePunct w:val="0"/>
        <w:autoSpaceDE/>
        <w:autoSpaceDN/>
        <w:bidi w:val="0"/>
        <w:snapToGrid w:val="0"/>
        <w:spacing w:line="500" w:lineRule="exact"/>
        <w:ind w:left="0" w:leftChars="0" w:firstLine="480" w:firstLineChars="200"/>
        <w:textAlignment w:val="auto"/>
        <w:rPr>
          <w:rFonts w:hint="eastAsia" w:ascii="宋体" w:hAnsi="宋体" w:eastAsia="宋体" w:cs="宋体"/>
          <w:color w:val="auto"/>
          <w:spacing w:val="0"/>
          <w:sz w:val="24"/>
          <w:highlight w:val="none"/>
        </w:rPr>
      </w:pPr>
      <w:r>
        <w:rPr>
          <w:rFonts w:hint="eastAsia" w:ascii="宋体" w:hAnsi="宋体" w:eastAsia="宋体" w:cs="宋体"/>
          <w:color w:val="auto"/>
          <w:spacing w:val="0"/>
          <w:sz w:val="24"/>
          <w:highlight w:val="none"/>
        </w:rPr>
        <w:t>2、工程地点：</w:t>
      </w:r>
      <w:r>
        <w:rPr>
          <w:rFonts w:hint="eastAsia" w:ascii="宋体" w:hAnsi="宋体" w:cs="宋体"/>
          <w:color w:val="auto"/>
          <w:spacing w:val="0"/>
          <w:sz w:val="24"/>
          <w:highlight w:val="none"/>
          <w:u w:val="single"/>
          <w:lang w:val="en-US" w:eastAsia="zh-CN"/>
        </w:rPr>
        <w:t xml:space="preserve">   盐城经济技术开发区盐渎东路8号                  </w:t>
      </w:r>
      <w:r>
        <w:rPr>
          <w:rFonts w:hint="eastAsia" w:ascii="宋体" w:hAnsi="宋体" w:eastAsia="宋体" w:cs="宋体"/>
          <w:color w:val="auto"/>
          <w:spacing w:val="0"/>
          <w:sz w:val="24"/>
          <w:highlight w:val="none"/>
          <w:lang w:eastAsia="zh-CN"/>
        </w:rPr>
        <w:t>。</w:t>
      </w:r>
    </w:p>
    <w:p w14:paraId="3F44247B">
      <w:pPr>
        <w:keepNext w:val="0"/>
        <w:keepLines w:val="0"/>
        <w:pageBreakBefore w:val="0"/>
        <w:widowControl w:val="0"/>
        <w:kinsoku/>
        <w:wordWrap/>
        <w:overflowPunct/>
        <w:topLinePunct w:val="0"/>
        <w:autoSpaceDE/>
        <w:autoSpaceDN/>
        <w:bidi w:val="0"/>
        <w:snapToGrid w:val="0"/>
        <w:spacing w:line="500" w:lineRule="exact"/>
        <w:ind w:left="0" w:leftChars="0" w:firstLine="480" w:firstLineChars="200"/>
        <w:textAlignment w:val="auto"/>
        <w:rPr>
          <w:rFonts w:hint="eastAsia" w:ascii="宋体" w:hAnsi="宋体" w:eastAsia="宋体" w:cs="宋体"/>
          <w:color w:val="auto"/>
          <w:spacing w:val="0"/>
          <w:sz w:val="24"/>
          <w:highlight w:val="none"/>
        </w:rPr>
      </w:pPr>
      <w:r>
        <w:rPr>
          <w:rFonts w:hint="eastAsia" w:ascii="宋体" w:hAnsi="宋体" w:eastAsia="宋体" w:cs="宋体"/>
          <w:color w:val="auto"/>
          <w:spacing w:val="0"/>
          <w:sz w:val="24"/>
          <w:highlight w:val="none"/>
        </w:rPr>
        <w:t>3、工程内容：</w:t>
      </w:r>
      <w:r>
        <w:rPr>
          <w:rFonts w:hint="eastAsia" w:ascii="宋体" w:hAnsi="宋体" w:cs="宋体"/>
          <w:color w:val="auto"/>
          <w:spacing w:val="0"/>
          <w:sz w:val="24"/>
          <w:highlight w:val="none"/>
          <w:u w:val="single"/>
          <w:lang w:val="en-US" w:eastAsia="zh-CN"/>
        </w:rPr>
        <w:t xml:space="preserve">  </w:t>
      </w:r>
      <w:r>
        <w:rPr>
          <w:rFonts w:hint="eastAsia" w:ascii="宋体" w:hAnsi="宋体" w:eastAsia="宋体" w:cs="宋体"/>
          <w:color w:val="auto"/>
          <w:sz w:val="24"/>
          <w:highlight w:val="none"/>
          <w:u w:val="single"/>
          <w:lang w:val="en-US" w:eastAsia="zh-CN"/>
        </w:rPr>
        <w:t>东南园区A8楼（食堂）排污整改项目</w:t>
      </w:r>
      <w:r>
        <w:rPr>
          <w:rFonts w:hint="eastAsia" w:ascii="宋体" w:hAnsi="宋体" w:eastAsia="宋体" w:cs="宋体"/>
          <w:color w:val="auto"/>
          <w:spacing w:val="0"/>
          <w:sz w:val="24"/>
          <w:highlight w:val="none"/>
          <w:lang w:eastAsia="zh-CN"/>
        </w:rPr>
        <w:t>的施工</w:t>
      </w:r>
      <w:r>
        <w:rPr>
          <w:rFonts w:hint="eastAsia" w:ascii="宋体" w:hAnsi="宋体" w:eastAsia="宋体" w:cs="宋体"/>
          <w:color w:val="auto"/>
          <w:spacing w:val="0"/>
          <w:sz w:val="24"/>
          <w:highlight w:val="none"/>
          <w:lang w:val="en-US" w:eastAsia="zh-CN"/>
        </w:rPr>
        <w:t>，</w:t>
      </w:r>
      <w:r>
        <w:rPr>
          <w:rFonts w:hint="eastAsia" w:ascii="宋体" w:hAnsi="宋体" w:eastAsia="宋体" w:cs="宋体"/>
          <w:color w:val="auto"/>
          <w:spacing w:val="0"/>
          <w:sz w:val="24"/>
          <w:highlight w:val="none"/>
          <w:lang w:eastAsia="zh-CN"/>
        </w:rPr>
        <w:t>具体详见</w:t>
      </w:r>
      <w:r>
        <w:rPr>
          <w:rFonts w:hint="eastAsia" w:ascii="宋体" w:hAnsi="宋体" w:eastAsia="宋体" w:cs="宋体"/>
          <w:color w:val="auto"/>
          <w:spacing w:val="0"/>
          <w:sz w:val="24"/>
          <w:highlight w:val="none"/>
          <w:lang w:val="en-US" w:eastAsia="zh-CN"/>
        </w:rPr>
        <w:t>发包人</w:t>
      </w:r>
      <w:r>
        <w:rPr>
          <w:rFonts w:hint="eastAsia" w:ascii="宋体" w:hAnsi="宋体" w:eastAsia="宋体" w:cs="宋体"/>
          <w:color w:val="auto"/>
          <w:spacing w:val="0"/>
          <w:sz w:val="24"/>
          <w:highlight w:val="none"/>
          <w:lang w:eastAsia="zh-CN"/>
        </w:rPr>
        <w:t>提供的</w:t>
      </w:r>
      <w:r>
        <w:rPr>
          <w:rFonts w:hint="eastAsia" w:ascii="宋体" w:hAnsi="宋体" w:eastAsia="宋体" w:cs="宋体"/>
          <w:color w:val="auto"/>
          <w:spacing w:val="0"/>
          <w:sz w:val="24"/>
          <w:highlight w:val="none"/>
          <w:lang w:val="en-US" w:eastAsia="zh-CN"/>
        </w:rPr>
        <w:t>图纸及</w:t>
      </w:r>
      <w:r>
        <w:rPr>
          <w:rFonts w:hint="eastAsia" w:ascii="宋体" w:hAnsi="宋体" w:eastAsia="宋体" w:cs="宋体"/>
          <w:color w:val="auto"/>
          <w:spacing w:val="0"/>
          <w:sz w:val="24"/>
          <w:highlight w:val="none"/>
          <w:lang w:eastAsia="zh-CN"/>
        </w:rPr>
        <w:t>工程量清单</w:t>
      </w:r>
      <w:r>
        <w:rPr>
          <w:rFonts w:hint="default" w:ascii="Times New Roman" w:hAnsi="Times New Roman" w:eastAsia="宋体" w:cs="Times New Roman"/>
          <w:color w:val="auto"/>
          <w:spacing w:val="0"/>
          <w:kern w:val="0"/>
          <w:sz w:val="24"/>
          <w:highlight w:val="none"/>
          <w:shd w:val="clear" w:color="auto" w:fill="FFFFFF"/>
        </w:rPr>
        <w:t>，</w:t>
      </w:r>
      <w:r>
        <w:rPr>
          <w:rFonts w:hint="default" w:ascii="Times New Roman" w:hAnsi="Times New Roman" w:eastAsia="宋体" w:cs="Times New Roman"/>
          <w:color w:val="auto"/>
          <w:spacing w:val="0"/>
          <w:kern w:val="0"/>
          <w:sz w:val="24"/>
          <w:highlight w:val="none"/>
          <w:shd w:val="clear" w:color="auto" w:fill="FFFFFF"/>
          <w:lang w:eastAsia="zh-CN"/>
        </w:rPr>
        <w:t>发包人</w:t>
      </w:r>
      <w:r>
        <w:rPr>
          <w:rFonts w:hint="default" w:ascii="Times New Roman" w:hAnsi="Times New Roman" w:eastAsia="宋体" w:cs="Times New Roman"/>
          <w:color w:val="auto"/>
          <w:spacing w:val="0"/>
          <w:kern w:val="0"/>
          <w:sz w:val="24"/>
          <w:highlight w:val="none"/>
          <w:shd w:val="clear" w:color="auto" w:fill="FFFFFF"/>
        </w:rPr>
        <w:t>保留对工作量进行变更或增减的权利</w:t>
      </w:r>
      <w:r>
        <w:rPr>
          <w:rFonts w:hint="eastAsia" w:ascii="宋体" w:hAnsi="宋体" w:eastAsia="宋体" w:cs="宋体"/>
          <w:color w:val="auto"/>
          <w:spacing w:val="0"/>
          <w:kern w:val="0"/>
          <w:sz w:val="24"/>
          <w:highlight w:val="none"/>
          <w:shd w:val="clear" w:color="auto" w:fill="FFFFFF"/>
        </w:rPr>
        <w:t>。</w:t>
      </w:r>
    </w:p>
    <w:p w14:paraId="0AC1A5CE">
      <w:pPr>
        <w:pStyle w:val="15"/>
        <w:keepNext w:val="0"/>
        <w:keepLines w:val="0"/>
        <w:pageBreakBefore w:val="0"/>
        <w:widowControl w:val="0"/>
        <w:tabs>
          <w:tab w:val="center" w:pos="4564"/>
        </w:tabs>
        <w:kinsoku/>
        <w:wordWrap/>
        <w:overflowPunct/>
        <w:topLinePunct w:val="0"/>
        <w:autoSpaceDE/>
        <w:autoSpaceDN/>
        <w:bidi w:val="0"/>
        <w:adjustRightInd w:val="0"/>
        <w:snapToGrid w:val="0"/>
        <w:spacing w:line="500" w:lineRule="exact"/>
        <w:ind w:left="0" w:leftChars="0" w:firstLine="482" w:firstLineChars="200"/>
        <w:textAlignment w:val="auto"/>
        <w:rPr>
          <w:rFonts w:hint="eastAsia" w:ascii="宋体" w:hAnsi="宋体" w:eastAsia="宋体" w:cs="宋体"/>
          <w:color w:val="auto"/>
          <w:spacing w:val="0"/>
          <w:sz w:val="24"/>
          <w:szCs w:val="24"/>
          <w:highlight w:val="none"/>
        </w:rPr>
      </w:pPr>
      <w:r>
        <w:rPr>
          <w:rFonts w:hint="eastAsia" w:ascii="宋体" w:hAnsi="宋体" w:eastAsia="宋体" w:cs="宋体"/>
          <w:b/>
          <w:color w:val="auto"/>
          <w:spacing w:val="0"/>
          <w:kern w:val="2"/>
          <w:sz w:val="24"/>
          <w:szCs w:val="24"/>
          <w:highlight w:val="none"/>
          <w:lang w:val="en-US" w:eastAsia="zh-CN" w:bidi="ar-SA"/>
        </w:rPr>
        <w:t>二、工程承包方式</w:t>
      </w:r>
      <w:r>
        <w:rPr>
          <w:rFonts w:hint="eastAsia" w:ascii="宋体" w:hAnsi="宋体" w:eastAsia="宋体" w:cs="宋体"/>
          <w:color w:val="auto"/>
          <w:spacing w:val="0"/>
          <w:sz w:val="24"/>
          <w:szCs w:val="24"/>
          <w:highlight w:val="none"/>
        </w:rPr>
        <w:t>：</w:t>
      </w:r>
      <w:r>
        <w:rPr>
          <w:rFonts w:hint="eastAsia" w:ascii="宋体" w:hAnsi="宋体" w:eastAsia="宋体" w:cs="宋体"/>
          <w:color w:val="auto"/>
          <w:spacing w:val="0"/>
          <w:kern w:val="2"/>
          <w:sz w:val="24"/>
          <w:szCs w:val="24"/>
          <w:highlight w:val="none"/>
          <w:lang w:val="en-US" w:eastAsia="zh-CN" w:bidi="ar-SA"/>
        </w:rPr>
        <w:t>包工包料。</w:t>
      </w:r>
      <w:r>
        <w:rPr>
          <w:rFonts w:hint="eastAsia" w:ascii="宋体" w:hAnsi="宋体" w:eastAsia="宋体" w:cs="宋体"/>
          <w:color w:val="auto"/>
          <w:spacing w:val="0"/>
          <w:kern w:val="2"/>
          <w:sz w:val="24"/>
          <w:szCs w:val="24"/>
          <w:highlight w:val="none"/>
          <w:lang w:val="en-US" w:eastAsia="zh-CN" w:bidi="ar-SA"/>
        </w:rPr>
        <w:tab/>
      </w:r>
    </w:p>
    <w:p w14:paraId="4E9C0FA1">
      <w:pPr>
        <w:keepNext w:val="0"/>
        <w:keepLines w:val="0"/>
        <w:pageBreakBefore w:val="0"/>
        <w:widowControl w:val="0"/>
        <w:kinsoku/>
        <w:wordWrap/>
        <w:overflowPunct/>
        <w:topLinePunct w:val="0"/>
        <w:autoSpaceDE/>
        <w:autoSpaceDN/>
        <w:bidi w:val="0"/>
        <w:snapToGrid w:val="0"/>
        <w:spacing w:line="500" w:lineRule="exact"/>
        <w:ind w:left="0" w:leftChars="0" w:firstLine="482" w:firstLineChars="200"/>
        <w:jc w:val="left"/>
        <w:textAlignment w:val="auto"/>
        <w:rPr>
          <w:rFonts w:hint="eastAsia" w:ascii="宋体" w:hAnsi="宋体" w:eastAsia="宋体" w:cs="宋体"/>
          <w:b/>
          <w:bCs/>
          <w:color w:val="auto"/>
          <w:spacing w:val="0"/>
          <w:sz w:val="24"/>
          <w:highlight w:val="none"/>
          <w:lang w:eastAsia="zh-CN"/>
        </w:rPr>
      </w:pPr>
      <w:r>
        <w:rPr>
          <w:rFonts w:hint="eastAsia" w:ascii="宋体" w:hAnsi="宋体" w:eastAsia="宋体" w:cs="宋体"/>
          <w:b/>
          <w:color w:val="auto"/>
          <w:spacing w:val="0"/>
          <w:sz w:val="24"/>
          <w:highlight w:val="none"/>
        </w:rPr>
        <w:t>三、合同工期：</w:t>
      </w:r>
      <w:r>
        <w:rPr>
          <w:rFonts w:hint="eastAsia" w:ascii="宋体" w:hAnsi="宋体" w:cs="宋体"/>
          <w:b/>
          <w:color w:val="auto"/>
          <w:spacing w:val="0"/>
          <w:sz w:val="24"/>
          <w:highlight w:val="none"/>
          <w:u w:val="single"/>
          <w:lang w:val="en-US" w:eastAsia="zh-CN"/>
        </w:rPr>
        <w:t>10</w:t>
      </w:r>
      <w:r>
        <w:rPr>
          <w:rFonts w:hint="eastAsia" w:ascii="宋体" w:hAnsi="宋体" w:eastAsia="宋体" w:cs="宋体"/>
          <w:bCs/>
          <w:color w:val="auto"/>
          <w:spacing w:val="0"/>
          <w:sz w:val="24"/>
          <w:highlight w:val="none"/>
          <w:u w:val="single"/>
        </w:rPr>
        <w:t>日历天</w:t>
      </w:r>
      <w:r>
        <w:rPr>
          <w:rFonts w:hint="eastAsia" w:ascii="宋体" w:hAnsi="宋体" w:eastAsia="宋体" w:cs="宋体"/>
          <w:bCs/>
          <w:color w:val="auto"/>
          <w:spacing w:val="0"/>
          <w:sz w:val="24"/>
          <w:highlight w:val="none"/>
          <w:lang w:eastAsia="zh-CN"/>
        </w:rPr>
        <w:t>，</w:t>
      </w:r>
      <w:r>
        <w:rPr>
          <w:rFonts w:hint="eastAsia" w:ascii="宋体" w:hAnsi="宋体" w:eastAsia="宋体" w:cs="宋体"/>
          <w:color w:val="auto"/>
          <w:spacing w:val="0"/>
          <w:sz w:val="24"/>
          <w:highlight w:val="none"/>
          <w:lang w:eastAsia="zh-CN"/>
        </w:rPr>
        <w:t>具体开工日期以</w:t>
      </w:r>
      <w:r>
        <w:rPr>
          <w:rFonts w:hint="eastAsia" w:ascii="宋体" w:hAnsi="宋体" w:eastAsia="宋体" w:cs="宋体"/>
          <w:color w:val="auto"/>
          <w:spacing w:val="0"/>
          <w:sz w:val="24"/>
          <w:highlight w:val="none"/>
          <w:lang w:val="en-US" w:eastAsia="zh-CN"/>
        </w:rPr>
        <w:t>发包人</w:t>
      </w:r>
      <w:r>
        <w:rPr>
          <w:rFonts w:hint="eastAsia" w:ascii="宋体" w:hAnsi="宋体" w:eastAsia="宋体" w:cs="宋体"/>
          <w:color w:val="auto"/>
          <w:spacing w:val="0"/>
          <w:sz w:val="24"/>
          <w:highlight w:val="none"/>
          <w:lang w:eastAsia="zh-CN"/>
        </w:rPr>
        <w:t>的书面通知为准。</w:t>
      </w:r>
    </w:p>
    <w:p w14:paraId="2EE02745">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2" w:firstLineChars="200"/>
        <w:textAlignment w:val="auto"/>
        <w:rPr>
          <w:rFonts w:hint="eastAsia" w:ascii="宋体" w:hAnsi="宋体" w:eastAsia="宋体" w:cs="宋体"/>
          <w:b/>
          <w:color w:val="auto"/>
          <w:spacing w:val="0"/>
          <w:sz w:val="24"/>
          <w:highlight w:val="none"/>
        </w:rPr>
      </w:pPr>
      <w:r>
        <w:rPr>
          <w:rFonts w:hint="eastAsia" w:ascii="宋体" w:hAnsi="宋体" w:eastAsia="宋体" w:cs="宋体"/>
          <w:b/>
          <w:color w:val="auto"/>
          <w:spacing w:val="0"/>
          <w:sz w:val="24"/>
          <w:highlight w:val="none"/>
        </w:rPr>
        <w:t>四、质量标准</w:t>
      </w:r>
      <w:r>
        <w:rPr>
          <w:rFonts w:hint="eastAsia" w:ascii="宋体" w:hAnsi="宋体" w:eastAsia="宋体" w:cs="宋体"/>
          <w:b/>
          <w:color w:val="auto"/>
          <w:spacing w:val="0"/>
          <w:sz w:val="24"/>
          <w:highlight w:val="none"/>
          <w:lang w:val="en-US" w:eastAsia="zh-CN"/>
        </w:rPr>
        <w:t>及相关要求</w:t>
      </w:r>
      <w:r>
        <w:rPr>
          <w:rFonts w:hint="eastAsia" w:ascii="宋体" w:hAnsi="宋体" w:eastAsia="宋体" w:cs="宋体"/>
          <w:b/>
          <w:color w:val="auto"/>
          <w:spacing w:val="0"/>
          <w:sz w:val="24"/>
          <w:highlight w:val="none"/>
        </w:rPr>
        <w:t>：</w:t>
      </w:r>
    </w:p>
    <w:p w14:paraId="153E804E">
      <w:pPr>
        <w:keepNext w:val="0"/>
        <w:keepLines w:val="0"/>
        <w:pageBreakBefore w:val="0"/>
        <w:widowControl w:val="0"/>
        <w:kinsoku/>
        <w:wordWrap/>
        <w:overflowPunct/>
        <w:topLinePunct w:val="0"/>
        <w:autoSpaceDE/>
        <w:autoSpaceDN/>
        <w:bidi w:val="0"/>
        <w:snapToGrid w:val="0"/>
        <w:spacing w:line="500" w:lineRule="exact"/>
        <w:ind w:left="0" w:leftChars="0" w:firstLine="480" w:firstLineChars="200"/>
        <w:jc w:val="left"/>
        <w:textAlignment w:val="auto"/>
        <w:rPr>
          <w:rFonts w:hint="eastAsia" w:ascii="宋体" w:hAnsi="宋体" w:eastAsia="宋体" w:cs="宋体"/>
          <w:color w:val="auto"/>
          <w:spacing w:val="0"/>
          <w:sz w:val="24"/>
          <w:highlight w:val="none"/>
          <w:lang w:eastAsia="zh-CN"/>
        </w:rPr>
      </w:pPr>
      <w:r>
        <w:rPr>
          <w:rFonts w:hint="eastAsia" w:ascii="宋体" w:hAnsi="宋体" w:eastAsia="宋体" w:cs="宋体"/>
          <w:color w:val="auto"/>
          <w:spacing w:val="0"/>
          <w:sz w:val="24"/>
          <w:highlight w:val="none"/>
          <w:lang w:val="en-US" w:eastAsia="zh-CN"/>
        </w:rPr>
        <w:t>质量标准：</w:t>
      </w:r>
      <w:r>
        <w:rPr>
          <w:rFonts w:hint="eastAsia" w:ascii="宋体" w:hAnsi="宋体" w:eastAsia="宋体" w:cs="宋体"/>
          <w:color w:val="auto"/>
          <w:spacing w:val="0"/>
          <w:sz w:val="24"/>
          <w:highlight w:val="none"/>
          <w:lang w:eastAsia="zh-CN"/>
        </w:rPr>
        <w:t>国家工程质量验收规范“</w:t>
      </w:r>
      <w:r>
        <w:rPr>
          <w:rFonts w:hint="eastAsia" w:ascii="宋体" w:hAnsi="宋体" w:eastAsia="宋体" w:cs="宋体"/>
          <w:color w:val="auto"/>
          <w:spacing w:val="0"/>
          <w:sz w:val="24"/>
          <w:highlight w:val="none"/>
          <w:u w:val="single"/>
          <w:lang w:eastAsia="zh-CN"/>
        </w:rPr>
        <w:t>合格</w:t>
      </w:r>
      <w:r>
        <w:rPr>
          <w:rFonts w:hint="eastAsia" w:ascii="宋体" w:hAnsi="宋体" w:eastAsia="宋体" w:cs="宋体"/>
          <w:color w:val="auto"/>
          <w:spacing w:val="0"/>
          <w:sz w:val="24"/>
          <w:highlight w:val="none"/>
          <w:lang w:eastAsia="zh-CN"/>
        </w:rPr>
        <w:t>”标准。</w:t>
      </w:r>
      <w:r>
        <w:rPr>
          <w:rFonts w:hint="eastAsia" w:ascii="宋体" w:hAnsi="宋体" w:eastAsia="宋体" w:cs="宋体"/>
          <w:color w:val="auto"/>
          <w:spacing w:val="0"/>
          <w:kern w:val="0"/>
          <w:sz w:val="24"/>
          <w:highlight w:val="none"/>
          <w:shd w:val="clear" w:color="auto" w:fill="FFFFFF"/>
        </w:rPr>
        <w:t>本工程要求一次验收合格，验收不合格者，必须无偿修复至合格，非发包人原因，质量整改期间工期不顺延</w:t>
      </w:r>
      <w:r>
        <w:rPr>
          <w:rFonts w:hint="eastAsia" w:ascii="宋体" w:hAnsi="宋体" w:eastAsia="宋体" w:cs="宋体"/>
          <w:color w:val="auto"/>
          <w:spacing w:val="0"/>
          <w:sz w:val="24"/>
          <w:highlight w:val="none"/>
          <w:lang w:eastAsia="zh-CN"/>
        </w:rPr>
        <w:t>。</w:t>
      </w:r>
    </w:p>
    <w:p w14:paraId="54700A3C">
      <w:pPr>
        <w:keepNext w:val="0"/>
        <w:keepLines w:val="0"/>
        <w:pageBreakBefore w:val="0"/>
        <w:widowControl w:val="0"/>
        <w:numPr>
          <w:ilvl w:val="0"/>
          <w:numId w:val="3"/>
        </w:numPr>
        <w:kinsoku/>
        <w:wordWrap/>
        <w:overflowPunct/>
        <w:topLinePunct w:val="0"/>
        <w:autoSpaceDE/>
        <w:autoSpaceDN/>
        <w:bidi w:val="0"/>
        <w:adjustRightInd w:val="0"/>
        <w:snapToGrid w:val="0"/>
        <w:spacing w:line="500" w:lineRule="exact"/>
        <w:ind w:left="0" w:leftChars="0" w:firstLine="482" w:firstLineChars="200"/>
        <w:textAlignment w:val="auto"/>
        <w:rPr>
          <w:rFonts w:hint="eastAsia" w:ascii="宋体" w:hAnsi="宋体" w:eastAsia="宋体" w:cs="宋体"/>
          <w:b/>
          <w:color w:val="auto"/>
          <w:spacing w:val="0"/>
          <w:sz w:val="24"/>
          <w:highlight w:val="none"/>
        </w:rPr>
      </w:pPr>
      <w:r>
        <w:rPr>
          <w:rFonts w:hint="eastAsia" w:ascii="宋体" w:hAnsi="宋体" w:eastAsia="宋体" w:cs="宋体"/>
          <w:b/>
          <w:color w:val="auto"/>
          <w:spacing w:val="0"/>
          <w:sz w:val="24"/>
          <w:highlight w:val="none"/>
        </w:rPr>
        <w:t xml:space="preserve">签约合同价:  </w:t>
      </w:r>
    </w:p>
    <w:p w14:paraId="254557F8">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ind w:left="0" w:leftChars="0" w:firstLine="480" w:firstLineChars="200"/>
        <w:textAlignment w:val="auto"/>
        <w:rPr>
          <w:rFonts w:hint="eastAsia" w:ascii="宋体" w:hAnsi="宋体" w:eastAsia="宋体" w:cs="宋体"/>
          <w:b w:val="0"/>
          <w:bCs/>
          <w:color w:val="auto"/>
          <w:spacing w:val="0"/>
          <w:sz w:val="24"/>
          <w:highlight w:val="none"/>
        </w:rPr>
      </w:pPr>
      <w:r>
        <w:rPr>
          <w:rFonts w:hint="eastAsia" w:ascii="宋体" w:hAnsi="宋体" w:eastAsia="宋体" w:cs="宋体"/>
          <w:b w:val="0"/>
          <w:bCs/>
          <w:color w:val="auto"/>
          <w:spacing w:val="0"/>
          <w:sz w:val="24"/>
          <w:highlight w:val="none"/>
          <w:lang w:val="en-US" w:eastAsia="zh-CN"/>
        </w:rPr>
        <w:t>合同总价为</w:t>
      </w:r>
      <w:r>
        <w:rPr>
          <w:rFonts w:hint="eastAsia" w:ascii="宋体" w:hAnsi="宋体" w:eastAsia="宋体" w:cs="宋体"/>
          <w:b w:val="0"/>
          <w:bCs/>
          <w:color w:val="auto"/>
          <w:spacing w:val="0"/>
          <w:sz w:val="24"/>
          <w:highlight w:val="none"/>
        </w:rPr>
        <w:t>人民币</w:t>
      </w:r>
      <w:r>
        <w:rPr>
          <w:rFonts w:hint="eastAsia" w:ascii="宋体" w:hAnsi="宋体" w:cs="宋体"/>
          <w:color w:val="auto"/>
          <w:spacing w:val="0"/>
          <w:sz w:val="24"/>
          <w:highlight w:val="none"/>
          <w:u w:val="single"/>
          <w:lang w:val="en-US" w:eastAsia="zh-CN"/>
        </w:rPr>
        <w:t xml:space="preserve">            元整 </w:t>
      </w:r>
      <w:r>
        <w:rPr>
          <w:rFonts w:hint="eastAsia" w:ascii="宋体" w:hAnsi="宋体" w:eastAsia="宋体" w:cs="宋体"/>
          <w:b w:val="0"/>
          <w:bCs/>
          <w:color w:val="auto"/>
          <w:spacing w:val="0"/>
          <w:sz w:val="24"/>
          <w:highlight w:val="none"/>
          <w:u w:val="single"/>
        </w:rPr>
        <w:t>（¥：</w:t>
      </w:r>
      <w:r>
        <w:rPr>
          <w:rFonts w:hint="eastAsia" w:ascii="宋体" w:hAnsi="宋体" w:cs="宋体"/>
          <w:b w:val="0"/>
          <w:bCs/>
          <w:color w:val="auto"/>
          <w:spacing w:val="0"/>
          <w:sz w:val="24"/>
          <w:highlight w:val="none"/>
          <w:u w:val="single"/>
          <w:lang w:val="en-US" w:eastAsia="zh-CN"/>
        </w:rPr>
        <w:t xml:space="preserve">           </w:t>
      </w:r>
      <w:r>
        <w:rPr>
          <w:rFonts w:hint="eastAsia" w:ascii="Arial" w:hAnsi="Arial" w:cs="Arial"/>
          <w:i w:val="0"/>
          <w:iCs w:val="0"/>
          <w:caps w:val="0"/>
          <w:color w:val="auto"/>
          <w:spacing w:val="0"/>
          <w:sz w:val="28"/>
          <w:szCs w:val="28"/>
          <w:highlight w:val="none"/>
          <w:u w:val="single"/>
          <w:shd w:val="clear" w:fill="FFFFFF"/>
          <w:lang w:val="en-US" w:eastAsia="zh-CN"/>
        </w:rPr>
        <w:t>元</w:t>
      </w:r>
      <w:r>
        <w:rPr>
          <w:rFonts w:hint="eastAsia" w:ascii="宋体" w:hAnsi="宋体" w:eastAsia="宋体" w:cs="宋体"/>
          <w:b w:val="0"/>
          <w:bCs/>
          <w:color w:val="auto"/>
          <w:spacing w:val="0"/>
          <w:sz w:val="24"/>
          <w:highlight w:val="none"/>
          <w:u w:val="single"/>
        </w:rPr>
        <w:t>）。</w:t>
      </w:r>
    </w:p>
    <w:p w14:paraId="60BC9529">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2" w:firstLineChars="200"/>
        <w:textAlignment w:val="auto"/>
        <w:rPr>
          <w:rFonts w:hint="eastAsia" w:ascii="宋体" w:hAnsi="宋体" w:eastAsia="宋体" w:cs="宋体"/>
          <w:b/>
          <w:bCs/>
          <w:color w:val="auto"/>
          <w:spacing w:val="0"/>
          <w:sz w:val="24"/>
          <w:highlight w:val="none"/>
        </w:rPr>
      </w:pPr>
      <w:r>
        <w:rPr>
          <w:rFonts w:hint="eastAsia" w:ascii="宋体" w:hAnsi="宋体" w:eastAsia="宋体" w:cs="宋体"/>
          <w:b/>
          <w:color w:val="auto"/>
          <w:spacing w:val="0"/>
          <w:sz w:val="24"/>
          <w:highlight w:val="none"/>
        </w:rPr>
        <w:t>六、工程付款</w:t>
      </w:r>
      <w:r>
        <w:rPr>
          <w:rFonts w:hint="eastAsia" w:ascii="宋体" w:hAnsi="宋体" w:eastAsia="宋体" w:cs="宋体"/>
          <w:b/>
          <w:color w:val="auto"/>
          <w:spacing w:val="0"/>
          <w:sz w:val="24"/>
          <w:highlight w:val="none"/>
          <w:lang w:eastAsia="zh-CN"/>
        </w:rPr>
        <w:t>：</w:t>
      </w:r>
      <w:r>
        <w:rPr>
          <w:rFonts w:hint="eastAsia" w:ascii="宋体" w:hAnsi="宋体" w:eastAsia="宋体" w:cs="宋体"/>
          <w:b/>
          <w:color w:val="auto"/>
          <w:spacing w:val="0"/>
          <w:sz w:val="24"/>
          <w:highlight w:val="none"/>
        </w:rPr>
        <w:t xml:space="preserve">   </w:t>
      </w:r>
      <w:r>
        <w:rPr>
          <w:rFonts w:hint="eastAsia" w:ascii="宋体" w:hAnsi="宋体" w:eastAsia="宋体" w:cs="宋体"/>
          <w:b/>
          <w:bCs/>
          <w:color w:val="auto"/>
          <w:spacing w:val="0"/>
          <w:sz w:val="24"/>
          <w:highlight w:val="none"/>
        </w:rPr>
        <w:t xml:space="preserve"> </w:t>
      </w:r>
    </w:p>
    <w:p w14:paraId="2806D60F">
      <w:pPr>
        <w:keepNext w:val="0"/>
        <w:keepLines w:val="0"/>
        <w:pageBreakBefore w:val="0"/>
        <w:widowControl w:val="0"/>
        <w:kinsoku/>
        <w:wordWrap/>
        <w:overflowPunct/>
        <w:topLinePunct w:val="0"/>
        <w:autoSpaceDE/>
        <w:autoSpaceDN/>
        <w:bidi w:val="0"/>
        <w:snapToGrid w:val="0"/>
        <w:spacing w:line="500" w:lineRule="exact"/>
        <w:ind w:firstLine="480" w:firstLineChars="200"/>
        <w:jc w:val="left"/>
        <w:textAlignment w:val="auto"/>
        <w:rPr>
          <w:rFonts w:hint="eastAsia" w:ascii="宋体" w:hAnsi="宋体" w:eastAsia="宋体" w:cs="宋体"/>
          <w:b w:val="0"/>
          <w:bCs w:val="0"/>
          <w:color w:val="auto"/>
          <w:spacing w:val="0"/>
          <w:sz w:val="24"/>
          <w:highlight w:val="none"/>
          <w:u w:val="single"/>
          <w:lang w:eastAsia="zh-CN"/>
        </w:rPr>
      </w:pPr>
      <w:r>
        <w:rPr>
          <w:rFonts w:hint="eastAsia" w:ascii="宋体" w:hAnsi="宋体" w:eastAsia="宋体" w:cs="宋体"/>
          <w:b w:val="0"/>
          <w:bCs w:val="0"/>
          <w:color w:val="auto"/>
          <w:spacing w:val="0"/>
          <w:sz w:val="24"/>
          <w:highlight w:val="none"/>
          <w:lang w:val="en-US" w:eastAsia="zh-CN"/>
        </w:rPr>
        <w:t>1、</w:t>
      </w:r>
      <w:r>
        <w:rPr>
          <w:rFonts w:hint="eastAsia" w:ascii="宋体" w:hAnsi="宋体" w:eastAsia="宋体" w:cs="宋体"/>
          <w:b w:val="0"/>
          <w:bCs w:val="0"/>
          <w:color w:val="auto"/>
          <w:spacing w:val="0"/>
          <w:sz w:val="24"/>
          <w:highlight w:val="none"/>
          <w:u w:val="single"/>
          <w:lang w:eastAsia="zh-CN"/>
        </w:rPr>
        <w:t>工程竣工验收合格</w:t>
      </w:r>
      <w:r>
        <w:rPr>
          <w:rFonts w:hint="eastAsia" w:ascii="宋体" w:hAnsi="宋体" w:eastAsia="宋体" w:cs="宋体"/>
          <w:b w:val="0"/>
          <w:bCs w:val="0"/>
          <w:color w:val="auto"/>
          <w:spacing w:val="0"/>
          <w:sz w:val="24"/>
          <w:highlight w:val="none"/>
          <w:u w:val="single"/>
          <w:lang w:val="en-US" w:eastAsia="zh-CN"/>
        </w:rPr>
        <w:t>并</w:t>
      </w:r>
      <w:r>
        <w:rPr>
          <w:rFonts w:hint="eastAsia" w:ascii="宋体" w:hAnsi="宋体" w:eastAsia="宋体" w:cs="宋体"/>
          <w:b w:val="0"/>
          <w:bCs w:val="0"/>
          <w:color w:val="auto"/>
          <w:spacing w:val="0"/>
          <w:sz w:val="24"/>
          <w:highlight w:val="none"/>
          <w:u w:val="single"/>
          <w:lang w:eastAsia="zh-CN"/>
        </w:rPr>
        <w:t>经审计结束出具审计报告后</w:t>
      </w:r>
      <w:r>
        <w:rPr>
          <w:rFonts w:hint="eastAsia" w:ascii="宋体" w:hAnsi="宋体" w:eastAsia="宋体" w:cs="宋体"/>
          <w:b w:val="0"/>
          <w:bCs w:val="0"/>
          <w:color w:val="auto"/>
          <w:spacing w:val="0"/>
          <w:sz w:val="24"/>
          <w:highlight w:val="none"/>
          <w:u w:val="single"/>
          <w:lang w:val="en-US" w:eastAsia="zh-CN"/>
        </w:rPr>
        <w:t>付至审定价款的</w:t>
      </w:r>
      <w:r>
        <w:rPr>
          <w:rFonts w:hint="eastAsia" w:ascii="宋体" w:hAnsi="宋体" w:cs="宋体"/>
          <w:b w:val="0"/>
          <w:bCs w:val="0"/>
          <w:color w:val="auto"/>
          <w:spacing w:val="0"/>
          <w:sz w:val="24"/>
          <w:highlight w:val="none"/>
          <w:u w:val="single"/>
          <w:lang w:val="en-US" w:eastAsia="zh-CN"/>
        </w:rPr>
        <w:t>95</w:t>
      </w:r>
      <w:r>
        <w:rPr>
          <w:rFonts w:hint="eastAsia" w:ascii="宋体" w:hAnsi="宋体" w:eastAsia="宋体" w:cs="宋体"/>
          <w:b w:val="0"/>
          <w:bCs w:val="0"/>
          <w:color w:val="auto"/>
          <w:spacing w:val="0"/>
          <w:sz w:val="24"/>
          <w:highlight w:val="none"/>
          <w:u w:val="single"/>
          <w:lang w:val="en-US" w:eastAsia="zh-CN"/>
        </w:rPr>
        <w:t>%</w:t>
      </w:r>
      <w:r>
        <w:rPr>
          <w:rFonts w:hint="eastAsia" w:ascii="宋体" w:hAnsi="宋体" w:eastAsia="宋体" w:cs="宋体"/>
          <w:b w:val="0"/>
          <w:bCs w:val="0"/>
          <w:color w:val="auto"/>
          <w:spacing w:val="0"/>
          <w:sz w:val="24"/>
          <w:highlight w:val="none"/>
          <w:u w:val="single"/>
          <w:lang w:eastAsia="zh-CN"/>
        </w:rPr>
        <w:t>，</w:t>
      </w:r>
      <w:r>
        <w:rPr>
          <w:rFonts w:hint="eastAsia" w:ascii="宋体" w:hAnsi="宋体" w:cs="宋体"/>
          <w:b w:val="0"/>
          <w:bCs w:val="0"/>
          <w:color w:val="auto"/>
          <w:spacing w:val="0"/>
          <w:sz w:val="24"/>
          <w:highlight w:val="none"/>
          <w:u w:val="single"/>
          <w:lang w:val="en-US" w:eastAsia="zh-CN"/>
        </w:rPr>
        <w:t>剩余5%为质保金，</w:t>
      </w:r>
      <w:r>
        <w:rPr>
          <w:rFonts w:hint="eastAsia" w:ascii="宋体" w:hAnsi="宋体" w:eastAsia="宋体" w:cs="宋体"/>
          <w:b w:val="0"/>
          <w:bCs w:val="0"/>
          <w:color w:val="auto"/>
          <w:spacing w:val="0"/>
          <w:sz w:val="24"/>
          <w:highlight w:val="none"/>
          <w:u w:val="single"/>
          <w:lang w:eastAsia="zh-CN"/>
        </w:rPr>
        <w:t>同时</w:t>
      </w:r>
      <w:r>
        <w:rPr>
          <w:rFonts w:hint="eastAsia" w:ascii="宋体" w:hAnsi="宋体" w:cs="宋体"/>
          <w:b w:val="0"/>
          <w:bCs w:val="0"/>
          <w:color w:val="auto"/>
          <w:spacing w:val="0"/>
          <w:sz w:val="24"/>
          <w:highlight w:val="none"/>
          <w:u w:val="single"/>
          <w:lang w:val="en-US" w:eastAsia="zh-CN"/>
        </w:rPr>
        <w:t>无息</w:t>
      </w:r>
      <w:r>
        <w:rPr>
          <w:rFonts w:hint="eastAsia" w:ascii="宋体" w:hAnsi="宋体" w:eastAsia="宋体" w:cs="宋体"/>
          <w:b w:val="0"/>
          <w:bCs w:val="0"/>
          <w:color w:val="auto"/>
          <w:spacing w:val="0"/>
          <w:sz w:val="24"/>
          <w:highlight w:val="none"/>
          <w:u w:val="single"/>
          <w:lang w:eastAsia="zh-CN"/>
        </w:rPr>
        <w:t>退还履约保证金；</w:t>
      </w:r>
    </w:p>
    <w:p w14:paraId="2229DE84">
      <w:pPr>
        <w:keepNext w:val="0"/>
        <w:keepLines w:val="0"/>
        <w:pageBreakBefore w:val="0"/>
        <w:widowControl w:val="0"/>
        <w:kinsoku/>
        <w:wordWrap/>
        <w:overflowPunct/>
        <w:topLinePunct w:val="0"/>
        <w:autoSpaceDE/>
        <w:autoSpaceDN/>
        <w:bidi w:val="0"/>
        <w:snapToGrid w:val="0"/>
        <w:spacing w:line="500" w:lineRule="exact"/>
        <w:ind w:left="0" w:leftChars="0" w:firstLine="480" w:firstLineChars="200"/>
        <w:jc w:val="left"/>
        <w:textAlignment w:val="auto"/>
        <w:rPr>
          <w:rFonts w:hint="eastAsia" w:ascii="宋体" w:hAnsi="宋体" w:eastAsia="宋体" w:cs="宋体"/>
          <w:b w:val="0"/>
          <w:bCs w:val="0"/>
          <w:color w:val="auto"/>
          <w:spacing w:val="0"/>
          <w:sz w:val="24"/>
          <w:highlight w:val="none"/>
          <w:lang w:eastAsia="zh-CN"/>
        </w:rPr>
      </w:pPr>
      <w:r>
        <w:rPr>
          <w:rFonts w:hint="eastAsia" w:ascii="宋体" w:hAnsi="宋体" w:eastAsia="宋体" w:cs="宋体"/>
          <w:b w:val="0"/>
          <w:bCs w:val="0"/>
          <w:color w:val="auto"/>
          <w:spacing w:val="0"/>
          <w:sz w:val="24"/>
          <w:highlight w:val="none"/>
          <w:u w:val="single"/>
          <w:lang w:val="en-US" w:eastAsia="zh-CN"/>
        </w:rPr>
        <w:t>2、本工程维修质保期为</w:t>
      </w:r>
      <w:r>
        <w:rPr>
          <w:rFonts w:hint="eastAsia" w:ascii="宋体" w:hAnsi="宋体" w:cs="宋体"/>
          <w:b w:val="0"/>
          <w:bCs w:val="0"/>
          <w:color w:val="auto"/>
          <w:spacing w:val="0"/>
          <w:sz w:val="24"/>
          <w:highlight w:val="none"/>
          <w:u w:val="single"/>
          <w:lang w:val="en-US" w:eastAsia="zh-CN"/>
        </w:rPr>
        <w:t>2</w:t>
      </w:r>
      <w:r>
        <w:rPr>
          <w:rFonts w:hint="eastAsia" w:ascii="宋体" w:hAnsi="宋体" w:eastAsia="宋体" w:cs="宋体"/>
          <w:b w:val="0"/>
          <w:bCs w:val="0"/>
          <w:color w:val="auto"/>
          <w:spacing w:val="0"/>
          <w:sz w:val="24"/>
          <w:highlight w:val="none"/>
          <w:u w:val="single"/>
          <w:lang w:val="en-US" w:eastAsia="zh-CN"/>
        </w:rPr>
        <w:t>年，</w:t>
      </w:r>
      <w:r>
        <w:rPr>
          <w:rFonts w:hint="eastAsia" w:ascii="宋体" w:hAnsi="宋体" w:cs="宋体"/>
          <w:b w:val="0"/>
          <w:bCs w:val="0"/>
          <w:color w:val="auto"/>
          <w:spacing w:val="0"/>
          <w:sz w:val="24"/>
          <w:highlight w:val="none"/>
          <w:u w:val="single"/>
          <w:lang w:val="en-US" w:eastAsia="zh-CN"/>
        </w:rPr>
        <w:t>余款待质保期满后结清</w:t>
      </w:r>
      <w:r>
        <w:rPr>
          <w:rFonts w:hint="eastAsia" w:ascii="宋体" w:hAnsi="宋体" w:eastAsia="宋体" w:cs="宋体"/>
          <w:b w:val="0"/>
          <w:bCs w:val="0"/>
          <w:color w:val="auto"/>
          <w:spacing w:val="0"/>
          <w:sz w:val="24"/>
          <w:highlight w:val="none"/>
          <w:lang w:eastAsia="zh-CN"/>
        </w:rPr>
        <w:t>。</w:t>
      </w:r>
    </w:p>
    <w:p w14:paraId="34D4A4A3">
      <w:pPr>
        <w:keepNext w:val="0"/>
        <w:keepLines w:val="0"/>
        <w:pageBreakBefore w:val="0"/>
        <w:widowControl w:val="0"/>
        <w:kinsoku/>
        <w:wordWrap/>
        <w:overflowPunct/>
        <w:topLinePunct w:val="0"/>
        <w:autoSpaceDE/>
        <w:autoSpaceDN/>
        <w:bidi w:val="0"/>
        <w:snapToGrid w:val="0"/>
        <w:spacing w:line="500" w:lineRule="exact"/>
        <w:ind w:left="0" w:leftChars="0" w:firstLine="480" w:firstLineChars="200"/>
        <w:jc w:val="left"/>
        <w:textAlignment w:val="auto"/>
        <w:rPr>
          <w:rFonts w:hint="eastAsia" w:ascii="宋体" w:hAnsi="宋体" w:eastAsia="宋体" w:cs="宋体"/>
          <w:b w:val="0"/>
          <w:bCs w:val="0"/>
          <w:color w:val="auto"/>
          <w:spacing w:val="0"/>
          <w:sz w:val="24"/>
          <w:highlight w:val="none"/>
          <w:lang w:eastAsia="zh-CN"/>
        </w:rPr>
      </w:pPr>
      <w:r>
        <w:rPr>
          <w:rFonts w:hint="eastAsia" w:ascii="宋体" w:hAnsi="宋体" w:eastAsia="宋体" w:cs="宋体"/>
          <w:b w:val="0"/>
          <w:bCs w:val="0"/>
          <w:color w:val="auto"/>
          <w:spacing w:val="0"/>
          <w:sz w:val="24"/>
          <w:highlight w:val="none"/>
          <w:lang w:val="en-US" w:eastAsia="zh-CN"/>
        </w:rPr>
        <w:t>3、</w:t>
      </w:r>
      <w:r>
        <w:rPr>
          <w:rFonts w:hint="eastAsia" w:ascii="宋体" w:hAnsi="宋体" w:eastAsia="宋体" w:cs="宋体"/>
          <w:b w:val="0"/>
          <w:bCs w:val="0"/>
          <w:color w:val="auto"/>
          <w:spacing w:val="0"/>
          <w:sz w:val="24"/>
          <w:highlight w:val="none"/>
          <w:lang w:eastAsia="zh-CN"/>
        </w:rPr>
        <w:t>上述款项均不计任何银行利息和财务费用，付款时承包人须向发包人提供增值税</w:t>
      </w:r>
      <w:r>
        <w:rPr>
          <w:rFonts w:hint="eastAsia" w:ascii="宋体" w:hAnsi="宋体" w:cs="宋体"/>
          <w:b w:val="0"/>
          <w:bCs w:val="0"/>
          <w:color w:val="auto"/>
          <w:spacing w:val="0"/>
          <w:sz w:val="24"/>
          <w:highlight w:val="none"/>
          <w:lang w:val="en-US" w:eastAsia="zh-CN"/>
        </w:rPr>
        <w:t>专用</w:t>
      </w:r>
      <w:r>
        <w:rPr>
          <w:rFonts w:hint="eastAsia" w:ascii="宋体" w:hAnsi="宋体" w:eastAsia="宋体" w:cs="宋体"/>
          <w:b w:val="0"/>
          <w:bCs w:val="0"/>
          <w:color w:val="auto"/>
          <w:spacing w:val="0"/>
          <w:sz w:val="24"/>
          <w:highlight w:val="none"/>
          <w:lang w:eastAsia="zh-CN"/>
        </w:rPr>
        <w:t>发票，付款通过合同规定的银行结转。</w:t>
      </w:r>
    </w:p>
    <w:p w14:paraId="09B92DE4">
      <w:pPr>
        <w:keepNext w:val="0"/>
        <w:keepLines w:val="0"/>
        <w:pageBreakBefore w:val="0"/>
        <w:widowControl w:val="0"/>
        <w:numPr>
          <w:ilvl w:val="0"/>
          <w:numId w:val="4"/>
        </w:numPr>
        <w:kinsoku/>
        <w:wordWrap/>
        <w:overflowPunct/>
        <w:topLinePunct w:val="0"/>
        <w:autoSpaceDE/>
        <w:autoSpaceDN/>
        <w:bidi w:val="0"/>
        <w:adjustRightInd w:val="0"/>
        <w:snapToGrid w:val="0"/>
        <w:spacing w:line="500" w:lineRule="exact"/>
        <w:ind w:left="0" w:leftChars="0" w:firstLine="482" w:firstLineChars="200"/>
        <w:textAlignment w:val="auto"/>
        <w:rPr>
          <w:rFonts w:hint="eastAsia" w:ascii="宋体" w:hAnsi="宋体" w:eastAsia="宋体" w:cs="宋体"/>
          <w:b/>
          <w:color w:val="auto"/>
          <w:spacing w:val="0"/>
          <w:sz w:val="24"/>
          <w:highlight w:val="none"/>
        </w:rPr>
      </w:pPr>
      <w:r>
        <w:rPr>
          <w:rFonts w:hint="eastAsia" w:ascii="宋体" w:hAnsi="宋体" w:eastAsia="宋体" w:cs="宋体"/>
          <w:b/>
          <w:color w:val="auto"/>
          <w:spacing w:val="0"/>
          <w:sz w:val="24"/>
          <w:highlight w:val="none"/>
        </w:rPr>
        <w:t>工程结算</w:t>
      </w:r>
      <w:r>
        <w:rPr>
          <w:rFonts w:hint="eastAsia" w:ascii="宋体" w:hAnsi="宋体" w:eastAsia="宋体" w:cs="宋体"/>
          <w:b/>
          <w:color w:val="auto"/>
          <w:spacing w:val="0"/>
          <w:sz w:val="24"/>
          <w:highlight w:val="none"/>
          <w:lang w:eastAsia="zh-CN"/>
        </w:rPr>
        <w:t>：</w:t>
      </w:r>
    </w:p>
    <w:p w14:paraId="7BE96B1B">
      <w:pPr>
        <w:keepNext w:val="0"/>
        <w:keepLines w:val="0"/>
        <w:pageBreakBefore w:val="0"/>
        <w:widowControl w:val="0"/>
        <w:kinsoku/>
        <w:wordWrap/>
        <w:overflowPunct/>
        <w:topLinePunct w:val="0"/>
        <w:autoSpaceDE/>
        <w:autoSpaceDN/>
        <w:bidi w:val="0"/>
        <w:snapToGrid w:val="0"/>
        <w:spacing w:line="500" w:lineRule="exact"/>
        <w:ind w:left="0" w:leftChars="0" w:firstLine="480" w:firstLineChars="200"/>
        <w:textAlignment w:val="auto"/>
        <w:rPr>
          <w:rFonts w:hint="eastAsia" w:ascii="宋体" w:hAnsi="宋体" w:eastAsia="宋体" w:cs="宋体"/>
          <w:color w:val="auto"/>
          <w:spacing w:val="0"/>
          <w:sz w:val="24"/>
          <w:szCs w:val="24"/>
          <w:highlight w:val="none"/>
        </w:rPr>
      </w:pPr>
      <w:r>
        <w:rPr>
          <w:rFonts w:hint="eastAsia" w:ascii="宋体" w:hAnsi="宋体" w:eastAsia="宋体" w:cs="宋体"/>
          <w:color w:val="auto"/>
          <w:spacing w:val="0"/>
          <w:sz w:val="24"/>
          <w:szCs w:val="24"/>
          <w:highlight w:val="none"/>
        </w:rPr>
        <w:t>1、本项目采用</w:t>
      </w:r>
      <w:r>
        <w:rPr>
          <w:rFonts w:hint="eastAsia" w:ascii="宋体" w:hAnsi="宋体" w:cs="宋体"/>
          <w:color w:val="auto"/>
          <w:spacing w:val="0"/>
          <w:sz w:val="24"/>
          <w:szCs w:val="24"/>
          <w:highlight w:val="none"/>
          <w:lang w:eastAsia="zh-CN"/>
        </w:rPr>
        <w:t>全费用综合单价</w:t>
      </w:r>
      <w:r>
        <w:rPr>
          <w:rFonts w:hint="eastAsia" w:ascii="宋体" w:hAnsi="宋体" w:eastAsia="宋体" w:cs="宋体"/>
          <w:color w:val="auto"/>
          <w:spacing w:val="0"/>
          <w:sz w:val="24"/>
          <w:szCs w:val="24"/>
          <w:highlight w:val="none"/>
        </w:rPr>
        <w:t>合同，合同实施过程中风险范围内中标综合单价不作调整。</w:t>
      </w:r>
    </w:p>
    <w:p w14:paraId="0E39E027">
      <w:pPr>
        <w:keepNext w:val="0"/>
        <w:keepLines w:val="0"/>
        <w:pageBreakBefore w:val="0"/>
        <w:widowControl w:val="0"/>
        <w:kinsoku/>
        <w:wordWrap/>
        <w:overflowPunct/>
        <w:topLinePunct w:val="0"/>
        <w:autoSpaceDE/>
        <w:autoSpaceDN/>
        <w:bidi w:val="0"/>
        <w:snapToGrid w:val="0"/>
        <w:spacing w:line="500" w:lineRule="exact"/>
        <w:ind w:left="0" w:leftChars="0" w:firstLine="480" w:firstLineChars="200"/>
        <w:textAlignment w:val="auto"/>
        <w:rPr>
          <w:rFonts w:hint="eastAsia" w:ascii="宋体" w:hAnsi="宋体" w:eastAsia="宋体" w:cs="宋体"/>
          <w:color w:val="auto"/>
          <w:spacing w:val="0"/>
          <w:sz w:val="24"/>
          <w:szCs w:val="24"/>
          <w:highlight w:val="none"/>
          <w:lang w:eastAsia="zh-CN"/>
        </w:rPr>
      </w:pPr>
      <w:r>
        <w:rPr>
          <w:rFonts w:hint="eastAsia" w:ascii="宋体" w:hAnsi="宋体" w:eastAsia="宋体" w:cs="宋体"/>
          <w:color w:val="auto"/>
          <w:spacing w:val="0"/>
          <w:sz w:val="24"/>
          <w:szCs w:val="24"/>
          <w:highlight w:val="none"/>
          <w:lang w:eastAsia="zh-CN"/>
        </w:rPr>
        <w:t>2、项目结算总价=∑中标综合单价×实际工程量±设计变更或甲方调整项目内容或合同约定调整价款；其中中标综合单价结算时一律不予调整（除设计变更或甲方调整项目内容或合同约定调整外），实际工程量按双方签字确认后的工程量为准。</w:t>
      </w:r>
    </w:p>
    <w:p w14:paraId="5D3B025C">
      <w:pPr>
        <w:keepNext w:val="0"/>
        <w:keepLines w:val="0"/>
        <w:pageBreakBefore w:val="0"/>
        <w:widowControl w:val="0"/>
        <w:kinsoku/>
        <w:wordWrap/>
        <w:overflowPunct/>
        <w:topLinePunct w:val="0"/>
        <w:autoSpaceDE/>
        <w:autoSpaceDN/>
        <w:bidi w:val="0"/>
        <w:snapToGrid w:val="0"/>
        <w:spacing w:line="500" w:lineRule="exact"/>
        <w:ind w:left="0" w:leftChars="0" w:firstLine="480" w:firstLineChars="200"/>
        <w:textAlignment w:val="auto"/>
        <w:rPr>
          <w:rFonts w:hint="eastAsia" w:ascii="宋体" w:hAnsi="宋体" w:eastAsia="宋体" w:cs="宋体"/>
          <w:color w:val="auto"/>
          <w:spacing w:val="0"/>
          <w:sz w:val="24"/>
          <w:szCs w:val="24"/>
          <w:highlight w:val="none"/>
        </w:rPr>
      </w:pPr>
      <w:r>
        <w:rPr>
          <w:rFonts w:hint="eastAsia" w:ascii="宋体" w:hAnsi="宋体" w:eastAsia="宋体" w:cs="宋体"/>
          <w:color w:val="auto"/>
          <w:spacing w:val="0"/>
          <w:sz w:val="24"/>
          <w:szCs w:val="24"/>
          <w:highlight w:val="none"/>
        </w:rPr>
        <w:t>2.1 上式中招标文件及合同约定调整的价格包括但不限于以下</w:t>
      </w:r>
      <w:r>
        <w:rPr>
          <w:rFonts w:hint="eastAsia" w:ascii="宋体" w:hAnsi="宋体" w:cs="宋体"/>
          <w:color w:val="auto"/>
          <w:spacing w:val="0"/>
          <w:sz w:val="24"/>
          <w:szCs w:val="24"/>
          <w:highlight w:val="none"/>
          <w:lang w:val="en-US" w:eastAsia="zh-CN"/>
        </w:rPr>
        <w:t>四</w:t>
      </w:r>
      <w:r>
        <w:rPr>
          <w:rFonts w:hint="eastAsia" w:ascii="宋体" w:hAnsi="宋体" w:eastAsia="宋体" w:cs="宋体"/>
          <w:color w:val="auto"/>
          <w:spacing w:val="0"/>
          <w:sz w:val="24"/>
          <w:szCs w:val="24"/>
          <w:highlight w:val="none"/>
        </w:rPr>
        <w:t>种情况：</w:t>
      </w:r>
    </w:p>
    <w:p w14:paraId="728828BC">
      <w:pPr>
        <w:keepNext w:val="0"/>
        <w:keepLines w:val="0"/>
        <w:pageBreakBefore w:val="0"/>
        <w:widowControl w:val="0"/>
        <w:kinsoku/>
        <w:wordWrap/>
        <w:overflowPunct/>
        <w:topLinePunct w:val="0"/>
        <w:autoSpaceDE/>
        <w:autoSpaceDN/>
        <w:bidi w:val="0"/>
        <w:snapToGrid w:val="0"/>
        <w:spacing w:line="500" w:lineRule="exact"/>
        <w:ind w:left="0" w:leftChars="0" w:firstLine="480" w:firstLineChars="200"/>
        <w:textAlignment w:val="auto"/>
        <w:rPr>
          <w:rFonts w:hint="eastAsia" w:ascii="宋体" w:hAnsi="宋体" w:eastAsia="宋体" w:cs="宋体"/>
          <w:color w:val="auto"/>
          <w:spacing w:val="0"/>
          <w:sz w:val="24"/>
          <w:szCs w:val="24"/>
          <w:highlight w:val="none"/>
        </w:rPr>
      </w:pPr>
      <w:r>
        <w:rPr>
          <w:rFonts w:hint="eastAsia" w:ascii="宋体" w:hAnsi="宋体" w:eastAsia="宋体" w:cs="宋体"/>
          <w:color w:val="auto"/>
          <w:spacing w:val="0"/>
          <w:sz w:val="24"/>
          <w:szCs w:val="24"/>
          <w:highlight w:val="none"/>
        </w:rPr>
        <w:t>2.1.1由于工程量清单有误或设计变更等非承包人原因引起的工程量增减，当工程量清单项目工程量的变化幅度不超过15%时，其综合单价执行中标综合单价。当工程量清单项目工程量的变化幅度超过15%时，应由受益方在合同约定时间内向合同的另一方提出工程价款调整要求，由承包人提出增加部分的工程量或减少后剩余部分的工程量的综合单价调整意见，经发包人确认后作为结算的依据。</w:t>
      </w:r>
    </w:p>
    <w:p w14:paraId="3AA09052">
      <w:pPr>
        <w:keepNext w:val="0"/>
        <w:keepLines w:val="0"/>
        <w:pageBreakBefore w:val="0"/>
        <w:widowControl w:val="0"/>
        <w:kinsoku/>
        <w:wordWrap/>
        <w:overflowPunct/>
        <w:topLinePunct w:val="0"/>
        <w:autoSpaceDE/>
        <w:autoSpaceDN/>
        <w:bidi w:val="0"/>
        <w:snapToGrid w:val="0"/>
        <w:spacing w:line="500" w:lineRule="exact"/>
        <w:ind w:left="0" w:leftChars="0" w:firstLine="480" w:firstLineChars="200"/>
        <w:textAlignment w:val="auto"/>
        <w:rPr>
          <w:rFonts w:hint="eastAsia" w:ascii="宋体" w:hAnsi="宋体" w:eastAsia="宋体" w:cs="宋体"/>
          <w:color w:val="auto"/>
          <w:spacing w:val="0"/>
          <w:sz w:val="24"/>
          <w:szCs w:val="24"/>
          <w:highlight w:val="none"/>
        </w:rPr>
      </w:pPr>
      <w:r>
        <w:rPr>
          <w:rFonts w:hint="eastAsia" w:ascii="宋体" w:hAnsi="宋体" w:eastAsia="宋体" w:cs="宋体"/>
          <w:color w:val="auto"/>
          <w:spacing w:val="0"/>
          <w:sz w:val="24"/>
          <w:szCs w:val="24"/>
          <w:highlight w:val="none"/>
        </w:rPr>
        <w:t>注：上式中暂估材料总价以发包人公布的为准。</w:t>
      </w:r>
    </w:p>
    <w:p w14:paraId="41835F6F">
      <w:pPr>
        <w:keepNext w:val="0"/>
        <w:keepLines w:val="0"/>
        <w:pageBreakBefore w:val="0"/>
        <w:widowControl w:val="0"/>
        <w:kinsoku/>
        <w:wordWrap/>
        <w:overflowPunct/>
        <w:topLinePunct w:val="0"/>
        <w:autoSpaceDE/>
        <w:autoSpaceDN/>
        <w:bidi w:val="0"/>
        <w:snapToGrid w:val="0"/>
        <w:spacing w:line="500" w:lineRule="exact"/>
        <w:ind w:left="0" w:leftChars="0" w:firstLine="480" w:firstLineChars="200"/>
        <w:textAlignment w:val="auto"/>
        <w:rPr>
          <w:rFonts w:hint="eastAsia" w:ascii="宋体" w:hAnsi="宋体" w:eastAsia="宋体" w:cs="宋体"/>
          <w:color w:val="auto"/>
          <w:spacing w:val="0"/>
          <w:sz w:val="24"/>
          <w:szCs w:val="24"/>
          <w:highlight w:val="none"/>
        </w:rPr>
      </w:pPr>
      <w:r>
        <w:rPr>
          <w:rFonts w:hint="eastAsia" w:ascii="宋体" w:hAnsi="宋体" w:eastAsia="宋体" w:cs="宋体"/>
          <w:color w:val="auto"/>
          <w:spacing w:val="0"/>
          <w:sz w:val="24"/>
          <w:szCs w:val="24"/>
          <w:highlight w:val="none"/>
        </w:rPr>
        <w:t>2.1.</w:t>
      </w:r>
      <w:r>
        <w:rPr>
          <w:rFonts w:hint="eastAsia" w:ascii="宋体" w:hAnsi="宋体" w:cs="宋体"/>
          <w:color w:val="auto"/>
          <w:spacing w:val="0"/>
          <w:sz w:val="24"/>
          <w:szCs w:val="24"/>
          <w:highlight w:val="none"/>
          <w:lang w:val="en-US" w:eastAsia="zh-CN"/>
        </w:rPr>
        <w:t>2</w:t>
      </w:r>
      <w:r>
        <w:rPr>
          <w:rFonts w:hint="eastAsia" w:ascii="宋体" w:hAnsi="宋体" w:eastAsia="宋体" w:cs="宋体"/>
          <w:color w:val="auto"/>
          <w:spacing w:val="0"/>
          <w:sz w:val="24"/>
          <w:szCs w:val="24"/>
          <w:highlight w:val="none"/>
        </w:rPr>
        <w:t>由于分部分项工程量清单漏项或非承包人原因的工程变更引起的措施项目变化，造成施工组织设计或施工方案变更，原措施费已有的项目，按原措施费的组价方法调整；原措施费中没有的措施项目，由承包人根据措施项目变更情况提出适当的措施费变更，经发包人确认后调整。</w:t>
      </w:r>
    </w:p>
    <w:p w14:paraId="5FFB363A">
      <w:pPr>
        <w:keepNext w:val="0"/>
        <w:keepLines w:val="0"/>
        <w:pageBreakBefore w:val="0"/>
        <w:widowControl w:val="0"/>
        <w:kinsoku/>
        <w:wordWrap/>
        <w:overflowPunct/>
        <w:topLinePunct w:val="0"/>
        <w:autoSpaceDE/>
        <w:autoSpaceDN/>
        <w:bidi w:val="0"/>
        <w:snapToGrid w:val="0"/>
        <w:spacing w:line="500" w:lineRule="exact"/>
        <w:ind w:left="0" w:leftChars="0" w:firstLine="480" w:firstLineChars="200"/>
        <w:textAlignment w:val="auto"/>
        <w:rPr>
          <w:rFonts w:hint="eastAsia" w:ascii="宋体" w:hAnsi="宋体" w:eastAsia="宋体" w:cs="宋体"/>
          <w:color w:val="auto"/>
          <w:spacing w:val="0"/>
          <w:sz w:val="24"/>
          <w:szCs w:val="24"/>
          <w:highlight w:val="none"/>
        </w:rPr>
      </w:pPr>
      <w:r>
        <w:rPr>
          <w:rFonts w:hint="eastAsia" w:ascii="宋体" w:hAnsi="宋体" w:eastAsia="宋体" w:cs="宋体"/>
          <w:color w:val="auto"/>
          <w:spacing w:val="0"/>
          <w:sz w:val="24"/>
          <w:szCs w:val="24"/>
          <w:highlight w:val="none"/>
        </w:rPr>
        <w:t>2.1.</w:t>
      </w:r>
      <w:r>
        <w:rPr>
          <w:rFonts w:hint="eastAsia" w:ascii="宋体" w:hAnsi="宋体" w:cs="宋体"/>
          <w:color w:val="auto"/>
          <w:spacing w:val="0"/>
          <w:sz w:val="24"/>
          <w:szCs w:val="24"/>
          <w:highlight w:val="none"/>
          <w:lang w:val="en-US" w:eastAsia="zh-CN"/>
        </w:rPr>
        <w:t>3</w:t>
      </w:r>
      <w:r>
        <w:rPr>
          <w:rFonts w:hint="eastAsia" w:ascii="宋体" w:hAnsi="宋体" w:eastAsia="宋体" w:cs="宋体"/>
          <w:color w:val="auto"/>
          <w:spacing w:val="0"/>
          <w:sz w:val="24"/>
          <w:szCs w:val="24"/>
          <w:highlight w:val="none"/>
        </w:rPr>
        <w:t>施工期间部分材料市场价格发生变化超出一度幅度时的风险约定：参照苏建价〔2008〕67号文（关于加强建筑材料价格风险控制的指导意见）。</w:t>
      </w:r>
    </w:p>
    <w:p w14:paraId="4FDC6D58">
      <w:pPr>
        <w:pStyle w:val="8"/>
        <w:rPr>
          <w:rFonts w:hint="default" w:eastAsia="宋体"/>
          <w:color w:val="auto"/>
          <w:highlight w:val="none"/>
          <w:lang w:val="en-US" w:eastAsia="zh-CN"/>
        </w:rPr>
      </w:pPr>
      <w:r>
        <w:rPr>
          <w:rFonts w:hint="eastAsia" w:ascii="宋体" w:hAnsi="宋体" w:eastAsia="宋体" w:cs="宋体"/>
          <w:color w:val="auto"/>
          <w:spacing w:val="0"/>
          <w:sz w:val="24"/>
          <w:szCs w:val="24"/>
          <w:highlight w:val="none"/>
          <w:lang w:val="en-US" w:eastAsia="zh-CN"/>
        </w:rPr>
        <w:t xml:space="preserve">    2.1.4超出清单范围外，经甲方要求乙方实施的项目，由甲方组织重新定价。</w:t>
      </w:r>
    </w:p>
    <w:p w14:paraId="1B3A8CEF">
      <w:pPr>
        <w:keepNext w:val="0"/>
        <w:keepLines w:val="0"/>
        <w:pageBreakBefore w:val="0"/>
        <w:widowControl w:val="0"/>
        <w:kinsoku/>
        <w:wordWrap/>
        <w:overflowPunct/>
        <w:topLinePunct w:val="0"/>
        <w:autoSpaceDE/>
        <w:autoSpaceDN/>
        <w:bidi w:val="0"/>
        <w:snapToGrid w:val="0"/>
        <w:spacing w:line="500" w:lineRule="exact"/>
        <w:ind w:left="0" w:leftChars="0" w:firstLine="480" w:firstLineChars="200"/>
        <w:textAlignment w:val="auto"/>
        <w:rPr>
          <w:rFonts w:hint="eastAsia" w:ascii="宋体" w:hAnsi="宋体" w:eastAsia="宋体" w:cs="宋体"/>
          <w:color w:val="auto"/>
          <w:spacing w:val="0"/>
          <w:sz w:val="24"/>
          <w:szCs w:val="24"/>
          <w:highlight w:val="none"/>
        </w:rPr>
      </w:pPr>
      <w:r>
        <w:rPr>
          <w:rFonts w:hint="eastAsia" w:ascii="宋体" w:hAnsi="宋体" w:eastAsia="宋体" w:cs="宋体"/>
          <w:color w:val="auto"/>
          <w:spacing w:val="0"/>
          <w:sz w:val="24"/>
          <w:szCs w:val="24"/>
          <w:highlight w:val="none"/>
        </w:rPr>
        <w:t>3、以上关于合同定价与结算方式条款中未尽事宜由双方依据《建设工程工程量清单计价规范》（GB 50500-2013）以及相关配套文件中关于工程价款调整与结算的内容进行协商，并在合同中具体约定。</w:t>
      </w:r>
    </w:p>
    <w:p w14:paraId="0E5E752A">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2" w:firstLineChars="200"/>
        <w:textAlignment w:val="auto"/>
        <w:rPr>
          <w:rFonts w:hint="eastAsia" w:ascii="宋体" w:hAnsi="宋体" w:eastAsia="宋体" w:cs="宋体"/>
          <w:b/>
          <w:color w:val="auto"/>
          <w:spacing w:val="0"/>
          <w:sz w:val="24"/>
          <w:highlight w:val="none"/>
        </w:rPr>
      </w:pPr>
      <w:r>
        <w:rPr>
          <w:rFonts w:hint="eastAsia" w:ascii="宋体" w:hAnsi="宋体" w:eastAsia="宋体" w:cs="宋体"/>
          <w:b/>
          <w:color w:val="auto"/>
          <w:spacing w:val="0"/>
          <w:sz w:val="24"/>
          <w:highlight w:val="none"/>
        </w:rPr>
        <w:t>八、转包和分包：</w:t>
      </w:r>
      <w:r>
        <w:rPr>
          <w:rFonts w:hint="eastAsia" w:ascii="宋体" w:hAnsi="宋体" w:eastAsia="宋体" w:cs="宋体"/>
          <w:color w:val="auto"/>
          <w:spacing w:val="0"/>
          <w:sz w:val="24"/>
          <w:highlight w:val="none"/>
        </w:rPr>
        <w:t>该工程不得转包和违法分包。</w:t>
      </w:r>
    </w:p>
    <w:p w14:paraId="74E32D10">
      <w:pPr>
        <w:keepNext w:val="0"/>
        <w:keepLines w:val="0"/>
        <w:pageBreakBefore w:val="0"/>
        <w:widowControl w:val="0"/>
        <w:kinsoku/>
        <w:wordWrap/>
        <w:overflowPunct/>
        <w:topLinePunct w:val="0"/>
        <w:autoSpaceDE/>
        <w:autoSpaceDN/>
        <w:bidi w:val="0"/>
        <w:snapToGrid w:val="0"/>
        <w:spacing w:line="500" w:lineRule="exact"/>
        <w:ind w:left="0" w:leftChars="0" w:firstLine="482" w:firstLineChars="200"/>
        <w:textAlignment w:val="auto"/>
        <w:rPr>
          <w:rFonts w:hint="eastAsia" w:ascii="宋体" w:hAnsi="宋体" w:eastAsia="宋体" w:cs="宋体"/>
          <w:b/>
          <w:color w:val="auto"/>
          <w:spacing w:val="0"/>
          <w:sz w:val="24"/>
          <w:highlight w:val="none"/>
        </w:rPr>
      </w:pPr>
      <w:r>
        <w:rPr>
          <w:rFonts w:hint="eastAsia" w:ascii="宋体" w:hAnsi="宋体" w:eastAsia="宋体" w:cs="宋体"/>
          <w:b/>
          <w:color w:val="auto"/>
          <w:spacing w:val="0"/>
          <w:sz w:val="24"/>
          <w:highlight w:val="none"/>
        </w:rPr>
        <w:t>九、保修：</w:t>
      </w:r>
      <w:r>
        <w:rPr>
          <w:rFonts w:hint="eastAsia" w:ascii="宋体" w:hAnsi="宋体" w:eastAsia="宋体" w:cs="宋体"/>
          <w:color w:val="auto"/>
          <w:spacing w:val="0"/>
          <w:sz w:val="24"/>
          <w:highlight w:val="none"/>
        </w:rPr>
        <w:t>质量保修期从工程竣工验收合格之日起计算，具体保修范围、保修期限、保修责任、应按有关规定执行</w:t>
      </w:r>
      <w:r>
        <w:rPr>
          <w:rFonts w:hint="eastAsia" w:ascii="宋体" w:hAnsi="宋体" w:eastAsia="宋体" w:cs="宋体"/>
          <w:color w:val="auto"/>
          <w:spacing w:val="0"/>
          <w:sz w:val="24"/>
          <w:highlight w:val="none"/>
          <w:lang w:eastAsia="zh-CN"/>
        </w:rPr>
        <w:t>，</w:t>
      </w:r>
      <w:r>
        <w:rPr>
          <w:rFonts w:hint="eastAsia" w:ascii="宋体" w:hAnsi="宋体" w:eastAsia="宋体" w:cs="宋体"/>
          <w:color w:val="auto"/>
          <w:spacing w:val="0"/>
          <w:sz w:val="24"/>
          <w:highlight w:val="none"/>
          <w:lang w:val="en-US" w:eastAsia="zh-CN"/>
        </w:rPr>
        <w:t>详见附件工程质量保修书</w:t>
      </w:r>
      <w:r>
        <w:rPr>
          <w:rFonts w:hint="eastAsia" w:ascii="宋体" w:hAnsi="宋体" w:eastAsia="宋体" w:cs="宋体"/>
          <w:color w:val="auto"/>
          <w:spacing w:val="0"/>
          <w:sz w:val="24"/>
          <w:highlight w:val="none"/>
        </w:rPr>
        <w:t>。</w:t>
      </w:r>
      <w:r>
        <w:rPr>
          <w:rFonts w:hint="eastAsia" w:ascii="宋体" w:hAnsi="宋体" w:eastAsia="宋体" w:cs="宋体"/>
          <w:b/>
          <w:color w:val="auto"/>
          <w:spacing w:val="0"/>
          <w:sz w:val="24"/>
          <w:highlight w:val="none"/>
        </w:rPr>
        <w:t xml:space="preserve"> </w:t>
      </w:r>
    </w:p>
    <w:p w14:paraId="49807774">
      <w:pPr>
        <w:keepNext w:val="0"/>
        <w:keepLines w:val="0"/>
        <w:pageBreakBefore w:val="0"/>
        <w:widowControl w:val="0"/>
        <w:kinsoku/>
        <w:wordWrap/>
        <w:overflowPunct/>
        <w:topLinePunct w:val="0"/>
        <w:autoSpaceDE/>
        <w:autoSpaceDN/>
        <w:bidi w:val="0"/>
        <w:snapToGrid w:val="0"/>
        <w:spacing w:line="500" w:lineRule="exact"/>
        <w:ind w:left="0" w:leftChars="0" w:firstLine="482" w:firstLineChars="200"/>
        <w:textAlignment w:val="auto"/>
        <w:rPr>
          <w:rFonts w:hint="eastAsia" w:ascii="宋体" w:hAnsi="宋体" w:eastAsia="宋体" w:cs="宋体"/>
          <w:b/>
          <w:color w:val="auto"/>
          <w:spacing w:val="0"/>
          <w:sz w:val="24"/>
          <w:highlight w:val="none"/>
        </w:rPr>
      </w:pPr>
      <w:r>
        <w:rPr>
          <w:rFonts w:hint="eastAsia" w:ascii="宋体" w:hAnsi="宋体" w:eastAsia="宋体" w:cs="宋体"/>
          <w:b/>
          <w:color w:val="auto"/>
          <w:spacing w:val="0"/>
          <w:sz w:val="24"/>
          <w:highlight w:val="none"/>
        </w:rPr>
        <w:t>十、安全施工、文明施工：</w:t>
      </w:r>
      <w:r>
        <w:rPr>
          <w:rFonts w:hint="eastAsia" w:ascii="宋体" w:hAnsi="宋体" w:eastAsia="宋体" w:cs="宋体"/>
          <w:color w:val="auto"/>
          <w:spacing w:val="0"/>
          <w:sz w:val="24"/>
          <w:highlight w:val="none"/>
        </w:rPr>
        <w:t>执行《建设工程施工合同》（GF-2017-0201）示范文本中通用条款第20条和国家安全管理（如JGJ59）等相关标准，一切安全责任均由承包人负责并承担一切费用。</w:t>
      </w:r>
    </w:p>
    <w:p w14:paraId="515071B8">
      <w:pPr>
        <w:keepNext w:val="0"/>
        <w:keepLines w:val="0"/>
        <w:pageBreakBefore w:val="0"/>
        <w:widowControl w:val="0"/>
        <w:numPr>
          <w:ilvl w:val="0"/>
          <w:numId w:val="0"/>
        </w:numPr>
        <w:kinsoku/>
        <w:wordWrap/>
        <w:overflowPunct/>
        <w:topLinePunct w:val="0"/>
        <w:autoSpaceDE/>
        <w:autoSpaceDN/>
        <w:bidi w:val="0"/>
        <w:snapToGrid w:val="0"/>
        <w:spacing w:line="500" w:lineRule="exact"/>
        <w:ind w:left="0" w:leftChars="0" w:firstLine="482" w:firstLineChars="200"/>
        <w:textAlignment w:val="auto"/>
        <w:rPr>
          <w:rFonts w:hint="eastAsia" w:ascii="宋体" w:hAnsi="宋体" w:eastAsia="宋体" w:cs="宋体"/>
          <w:b/>
          <w:color w:val="auto"/>
          <w:spacing w:val="0"/>
          <w:sz w:val="24"/>
          <w:highlight w:val="none"/>
        </w:rPr>
      </w:pPr>
      <w:r>
        <w:rPr>
          <w:rFonts w:hint="eastAsia" w:ascii="宋体" w:hAnsi="宋体" w:eastAsia="宋体" w:cs="宋体"/>
          <w:b/>
          <w:color w:val="auto"/>
          <w:spacing w:val="0"/>
          <w:sz w:val="24"/>
          <w:highlight w:val="none"/>
        </w:rPr>
        <w:t>十一、违约责任：</w:t>
      </w:r>
    </w:p>
    <w:p w14:paraId="78C44D17">
      <w:pPr>
        <w:keepNext w:val="0"/>
        <w:keepLines w:val="0"/>
        <w:pageBreakBefore w:val="0"/>
        <w:widowControl w:val="0"/>
        <w:numPr>
          <w:ilvl w:val="0"/>
          <w:numId w:val="0"/>
        </w:numPr>
        <w:kinsoku/>
        <w:wordWrap/>
        <w:overflowPunct/>
        <w:topLinePunct w:val="0"/>
        <w:autoSpaceDE/>
        <w:autoSpaceDN/>
        <w:bidi w:val="0"/>
        <w:snapToGrid w:val="0"/>
        <w:spacing w:line="500" w:lineRule="exact"/>
        <w:ind w:left="0" w:leftChars="0" w:firstLine="480" w:firstLineChars="200"/>
        <w:textAlignment w:val="auto"/>
        <w:rPr>
          <w:rFonts w:hint="eastAsia" w:ascii="宋体" w:hAnsi="宋体" w:eastAsia="宋体" w:cs="宋体"/>
          <w:b/>
          <w:color w:val="auto"/>
          <w:spacing w:val="0"/>
          <w:sz w:val="24"/>
          <w:highlight w:val="none"/>
        </w:rPr>
      </w:pPr>
      <w:r>
        <w:rPr>
          <w:rFonts w:hint="eastAsia" w:ascii="宋体" w:hAnsi="宋体" w:eastAsia="宋体" w:cs="宋体"/>
          <w:color w:val="auto"/>
          <w:spacing w:val="0"/>
          <w:sz w:val="24"/>
          <w:highlight w:val="none"/>
        </w:rPr>
        <w:t>1、因承包人原因，每推迟一天竣工,承包人承担</w:t>
      </w:r>
      <w:r>
        <w:rPr>
          <w:rFonts w:hint="eastAsia" w:ascii="宋体" w:hAnsi="宋体" w:cs="宋体"/>
          <w:color w:val="auto"/>
          <w:spacing w:val="0"/>
          <w:sz w:val="24"/>
          <w:highlight w:val="none"/>
          <w:lang w:val="en-US" w:eastAsia="zh-CN"/>
        </w:rPr>
        <w:t>1</w:t>
      </w:r>
      <w:r>
        <w:rPr>
          <w:rFonts w:hint="eastAsia" w:ascii="宋体" w:hAnsi="宋体" w:eastAsia="宋体" w:cs="宋体"/>
          <w:color w:val="auto"/>
          <w:spacing w:val="0"/>
          <w:sz w:val="24"/>
          <w:highlight w:val="none"/>
        </w:rPr>
        <w:t>000元的违约金。</w:t>
      </w:r>
    </w:p>
    <w:p w14:paraId="04934971">
      <w:pPr>
        <w:keepNext w:val="0"/>
        <w:keepLines w:val="0"/>
        <w:pageBreakBefore w:val="0"/>
        <w:widowControl w:val="0"/>
        <w:kinsoku/>
        <w:wordWrap/>
        <w:overflowPunct/>
        <w:topLinePunct w:val="0"/>
        <w:autoSpaceDE/>
        <w:autoSpaceDN/>
        <w:bidi w:val="0"/>
        <w:snapToGrid w:val="0"/>
        <w:spacing w:line="500" w:lineRule="exact"/>
        <w:ind w:left="0" w:leftChars="0" w:firstLine="480" w:firstLineChars="200"/>
        <w:textAlignment w:val="auto"/>
        <w:rPr>
          <w:rFonts w:hint="eastAsia" w:ascii="宋体" w:hAnsi="宋体" w:eastAsia="宋体" w:cs="宋体"/>
          <w:color w:val="auto"/>
          <w:spacing w:val="0"/>
          <w:sz w:val="24"/>
          <w:highlight w:val="none"/>
        </w:rPr>
      </w:pPr>
      <w:r>
        <w:rPr>
          <w:rFonts w:hint="eastAsia" w:ascii="宋体" w:hAnsi="宋体" w:eastAsia="宋体" w:cs="宋体"/>
          <w:color w:val="auto"/>
          <w:spacing w:val="0"/>
          <w:sz w:val="24"/>
          <w:highlight w:val="none"/>
        </w:rPr>
        <w:t>2、承包人必须保证农民工工资及时发放到位，不得截留和拖欠。若发包人发现一次承包人因农民工工资未及时发放而造成矛盾，发包人有权扣除承包人应得工程款而直接用于发放，并扣承包人拖欠发放额的30％作为违约金。</w:t>
      </w:r>
    </w:p>
    <w:p w14:paraId="08B0CBA7">
      <w:pPr>
        <w:keepNext w:val="0"/>
        <w:keepLines w:val="0"/>
        <w:pageBreakBefore w:val="0"/>
        <w:widowControl w:val="0"/>
        <w:kinsoku/>
        <w:wordWrap/>
        <w:overflowPunct/>
        <w:topLinePunct w:val="0"/>
        <w:autoSpaceDE/>
        <w:autoSpaceDN/>
        <w:bidi w:val="0"/>
        <w:snapToGrid w:val="0"/>
        <w:spacing w:line="500" w:lineRule="exact"/>
        <w:ind w:left="0" w:leftChars="0" w:firstLine="480" w:firstLineChars="200"/>
        <w:textAlignment w:val="auto"/>
        <w:rPr>
          <w:rFonts w:hint="eastAsia" w:ascii="宋体" w:hAnsi="宋体" w:eastAsia="宋体" w:cs="宋体"/>
          <w:b/>
          <w:color w:val="auto"/>
          <w:spacing w:val="0"/>
          <w:sz w:val="24"/>
          <w:highlight w:val="none"/>
        </w:rPr>
      </w:pPr>
      <w:r>
        <w:rPr>
          <w:rFonts w:hint="eastAsia" w:ascii="宋体" w:hAnsi="宋体" w:eastAsia="宋体" w:cs="宋体"/>
          <w:color w:val="auto"/>
          <w:spacing w:val="0"/>
          <w:kern w:val="0"/>
          <w:sz w:val="24"/>
          <w:highlight w:val="none"/>
        </w:rPr>
        <w:t>除此之外按《</w:t>
      </w:r>
      <w:r>
        <w:rPr>
          <w:rFonts w:hint="eastAsia" w:ascii="宋体" w:hAnsi="宋体" w:eastAsia="宋体" w:cs="宋体"/>
          <w:color w:val="auto"/>
          <w:spacing w:val="0"/>
          <w:sz w:val="24"/>
          <w:highlight w:val="none"/>
        </w:rPr>
        <w:t>中华人民共和国</w:t>
      </w:r>
      <w:r>
        <w:rPr>
          <w:rFonts w:hint="eastAsia" w:ascii="宋体" w:hAnsi="宋体" w:eastAsia="宋体" w:cs="宋体"/>
          <w:color w:val="auto"/>
          <w:spacing w:val="0"/>
          <w:sz w:val="24"/>
          <w:highlight w:val="none"/>
          <w:lang w:val="en-US" w:eastAsia="zh-CN"/>
        </w:rPr>
        <w:t>民法典</w:t>
      </w:r>
      <w:r>
        <w:rPr>
          <w:rFonts w:hint="eastAsia" w:ascii="宋体" w:hAnsi="宋体" w:eastAsia="宋体" w:cs="宋体"/>
          <w:color w:val="auto"/>
          <w:spacing w:val="0"/>
          <w:kern w:val="0"/>
          <w:sz w:val="24"/>
          <w:highlight w:val="none"/>
        </w:rPr>
        <w:t>》执行。</w:t>
      </w:r>
    </w:p>
    <w:p w14:paraId="57429D29">
      <w:pPr>
        <w:keepNext w:val="0"/>
        <w:keepLines w:val="0"/>
        <w:pageBreakBefore w:val="0"/>
        <w:widowControl w:val="0"/>
        <w:numPr>
          <w:ilvl w:val="0"/>
          <w:numId w:val="0"/>
        </w:numPr>
        <w:kinsoku/>
        <w:wordWrap/>
        <w:overflowPunct/>
        <w:topLinePunct w:val="0"/>
        <w:autoSpaceDE/>
        <w:autoSpaceDN/>
        <w:bidi w:val="0"/>
        <w:snapToGrid w:val="0"/>
        <w:spacing w:line="500" w:lineRule="exact"/>
        <w:ind w:left="0" w:leftChars="0" w:firstLine="482" w:firstLineChars="200"/>
        <w:textAlignment w:val="auto"/>
        <w:rPr>
          <w:rFonts w:hint="eastAsia" w:ascii="宋体" w:hAnsi="宋体" w:eastAsia="宋体" w:cs="宋体"/>
          <w:b/>
          <w:color w:val="auto"/>
          <w:spacing w:val="0"/>
          <w:sz w:val="24"/>
          <w:highlight w:val="none"/>
        </w:rPr>
      </w:pPr>
      <w:r>
        <w:rPr>
          <w:rFonts w:hint="eastAsia" w:ascii="宋体" w:hAnsi="宋体" w:eastAsia="宋体" w:cs="宋体"/>
          <w:b/>
          <w:color w:val="auto"/>
          <w:spacing w:val="0"/>
          <w:sz w:val="24"/>
          <w:highlight w:val="none"/>
        </w:rPr>
        <w:t>十二、其他条款：</w:t>
      </w:r>
    </w:p>
    <w:p w14:paraId="6E271FA0">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eastAsia" w:ascii="宋体" w:hAnsi="宋体" w:eastAsia="宋体" w:cs="宋体"/>
          <w:color w:val="auto"/>
          <w:spacing w:val="0"/>
          <w:sz w:val="24"/>
          <w:highlight w:val="none"/>
        </w:rPr>
      </w:pPr>
      <w:r>
        <w:rPr>
          <w:rFonts w:hint="eastAsia" w:ascii="宋体" w:hAnsi="宋体" w:eastAsia="宋体" w:cs="宋体"/>
          <w:color w:val="auto"/>
          <w:spacing w:val="0"/>
          <w:sz w:val="24"/>
          <w:highlight w:val="none"/>
        </w:rPr>
        <w:t>1、发包人委派</w:t>
      </w:r>
      <w:r>
        <w:rPr>
          <w:rFonts w:hint="eastAsia" w:ascii="宋体" w:hAnsi="宋体" w:cs="宋体"/>
          <w:color w:val="auto"/>
          <w:spacing w:val="0"/>
          <w:sz w:val="24"/>
          <w:highlight w:val="none"/>
          <w:u w:val="single"/>
          <w:lang w:val="en-US" w:eastAsia="zh-CN"/>
        </w:rPr>
        <w:t xml:space="preserve">  聂海斌 </w:t>
      </w:r>
      <w:r>
        <w:rPr>
          <w:rFonts w:hint="eastAsia" w:ascii="宋体" w:hAnsi="宋体" w:eastAsia="宋体" w:cs="宋体"/>
          <w:color w:val="auto"/>
          <w:spacing w:val="0"/>
          <w:sz w:val="24"/>
          <w:highlight w:val="none"/>
        </w:rPr>
        <w:t>同志全权负责处理工程施工中的日常事务。</w:t>
      </w:r>
    </w:p>
    <w:p w14:paraId="304449C5">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eastAsia" w:ascii="宋体" w:hAnsi="宋体" w:eastAsia="宋体" w:cs="宋体"/>
          <w:b/>
          <w:color w:val="auto"/>
          <w:spacing w:val="0"/>
          <w:sz w:val="24"/>
          <w:highlight w:val="none"/>
        </w:rPr>
      </w:pPr>
      <w:r>
        <w:rPr>
          <w:rFonts w:hint="eastAsia" w:ascii="宋体" w:hAnsi="宋体" w:eastAsia="宋体" w:cs="宋体"/>
          <w:color w:val="auto"/>
          <w:spacing w:val="0"/>
          <w:sz w:val="24"/>
          <w:highlight w:val="none"/>
        </w:rPr>
        <w:t>2、承包人委派</w:t>
      </w:r>
      <w:r>
        <w:rPr>
          <w:rFonts w:hint="eastAsia" w:ascii="宋体" w:hAnsi="宋体" w:cs="宋体"/>
          <w:color w:val="auto"/>
          <w:spacing w:val="0"/>
          <w:sz w:val="24"/>
          <w:highlight w:val="none"/>
          <w:u w:val="single"/>
          <w:lang w:val="en-US" w:eastAsia="zh-CN"/>
        </w:rPr>
        <w:t xml:space="preserve">   </w:t>
      </w:r>
      <w:r>
        <w:rPr>
          <w:rFonts w:hint="eastAsia" w:ascii="宋体" w:hAnsi="宋体" w:eastAsia="宋体" w:cs="宋体"/>
          <w:color w:val="auto"/>
          <w:spacing w:val="0"/>
          <w:sz w:val="24"/>
          <w:highlight w:val="none"/>
        </w:rPr>
        <w:t>同志作为本工程项目负责人，全权负责处理工程施工中的一切事务。</w:t>
      </w:r>
    </w:p>
    <w:p w14:paraId="1FA6D150">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eastAsia" w:ascii="宋体" w:hAnsi="宋体" w:eastAsia="宋体" w:cs="宋体"/>
          <w:color w:val="auto"/>
          <w:spacing w:val="0"/>
          <w:sz w:val="24"/>
          <w:highlight w:val="none"/>
        </w:rPr>
      </w:pPr>
      <w:r>
        <w:rPr>
          <w:rFonts w:hint="eastAsia" w:ascii="宋体" w:hAnsi="宋体" w:eastAsia="宋体" w:cs="宋体"/>
          <w:color w:val="auto"/>
          <w:spacing w:val="0"/>
          <w:sz w:val="24"/>
          <w:highlight w:val="none"/>
        </w:rPr>
        <w:t>3、该工程项目负责人必须常驻现场施工，中途如离开，必须征得发包人同意，否则每天承担违约金1000元；情节严重的，将终止合同。</w:t>
      </w:r>
    </w:p>
    <w:p w14:paraId="7203B774">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eastAsia" w:ascii="宋体" w:hAnsi="宋体" w:eastAsia="宋体" w:cs="宋体"/>
          <w:color w:val="auto"/>
          <w:spacing w:val="0"/>
          <w:sz w:val="24"/>
          <w:highlight w:val="none"/>
        </w:rPr>
      </w:pPr>
      <w:r>
        <w:rPr>
          <w:rFonts w:hint="eastAsia" w:ascii="宋体" w:hAnsi="宋体" w:eastAsia="宋体" w:cs="宋体"/>
          <w:color w:val="auto"/>
          <w:spacing w:val="0"/>
          <w:sz w:val="24"/>
          <w:highlight w:val="none"/>
        </w:rPr>
        <w:t>4、承包人必须保证农民工工资及时发放到位，不得截留和拖欠。若发包人发现一次承包人因农民工工资未及时发放而造成矛盾，发包人有权扣除承包人应得工程款而直接用于发放，并扣承包人拖欠发放额的30％作为违约金。</w:t>
      </w:r>
    </w:p>
    <w:p w14:paraId="04A28431">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eastAsia" w:ascii="宋体" w:hAnsi="宋体" w:eastAsia="宋体" w:cs="宋体"/>
          <w:color w:val="auto"/>
          <w:spacing w:val="0"/>
          <w:sz w:val="24"/>
          <w:highlight w:val="none"/>
          <w:lang w:val="en-US" w:eastAsia="zh-CN"/>
        </w:rPr>
      </w:pPr>
      <w:r>
        <w:rPr>
          <w:rFonts w:hint="eastAsia" w:ascii="宋体" w:hAnsi="宋体" w:eastAsia="宋体" w:cs="宋体"/>
          <w:color w:val="auto"/>
          <w:spacing w:val="0"/>
          <w:sz w:val="24"/>
          <w:highlight w:val="none"/>
          <w:lang w:val="en-US" w:eastAsia="zh-CN"/>
        </w:rPr>
        <w:t>5、施工期间，做好围挡工作，严禁闲杂人等进入施工现场。</w:t>
      </w:r>
    </w:p>
    <w:p w14:paraId="4DFB0FAD">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eastAsia" w:ascii="宋体" w:hAnsi="宋体" w:eastAsia="宋体" w:cs="宋体"/>
          <w:color w:val="auto"/>
          <w:spacing w:val="0"/>
          <w:sz w:val="24"/>
          <w:highlight w:val="none"/>
        </w:rPr>
      </w:pPr>
      <w:r>
        <w:rPr>
          <w:rFonts w:hint="eastAsia" w:ascii="宋体" w:hAnsi="宋体" w:eastAsia="宋体" w:cs="宋体"/>
          <w:color w:val="auto"/>
          <w:spacing w:val="0"/>
          <w:sz w:val="24"/>
          <w:highlight w:val="none"/>
          <w:lang w:val="en-US" w:eastAsia="zh-CN"/>
        </w:rPr>
        <w:t>6</w:t>
      </w:r>
      <w:r>
        <w:rPr>
          <w:rFonts w:hint="eastAsia" w:ascii="宋体" w:hAnsi="宋体" w:eastAsia="宋体" w:cs="宋体"/>
          <w:color w:val="auto"/>
          <w:spacing w:val="0"/>
          <w:sz w:val="24"/>
          <w:highlight w:val="none"/>
        </w:rPr>
        <w:t>、承包人自行承担工程施工过程中的工程质量、任何状况下的安全责任，非发包人原因，发生的一切问题和责任与发包人无关，相关的一切费用或民事、刑事责任均由承包人自理；若承包人不能及时处理所发生的问题和责任，并且影响到发包人的工程进度和相关工作，发包人有权从工程款中提取费用处理相关事务，如工程款不足以处理所发生的问题和责任，则发包人有权单方面终止合同，直至追偿承包人所造成的一切损失。承包人须根据安全施工的法律、法规规定组织施工，实施安全、监督、管理。</w:t>
      </w:r>
    </w:p>
    <w:p w14:paraId="16ECC056">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eastAsia" w:ascii="宋体" w:hAnsi="宋体" w:eastAsia="宋体" w:cs="宋体"/>
          <w:color w:val="auto"/>
          <w:spacing w:val="0"/>
          <w:sz w:val="24"/>
          <w:highlight w:val="none"/>
        </w:rPr>
      </w:pPr>
      <w:r>
        <w:rPr>
          <w:rFonts w:hint="eastAsia" w:ascii="宋体" w:hAnsi="宋体" w:eastAsia="宋体" w:cs="宋体"/>
          <w:color w:val="auto"/>
          <w:spacing w:val="0"/>
          <w:sz w:val="24"/>
          <w:highlight w:val="none"/>
          <w:lang w:val="en-US" w:eastAsia="zh-CN"/>
        </w:rPr>
        <w:t>7</w:t>
      </w:r>
      <w:r>
        <w:rPr>
          <w:rFonts w:hint="eastAsia" w:ascii="宋体" w:hAnsi="宋体" w:eastAsia="宋体" w:cs="宋体"/>
          <w:color w:val="auto"/>
          <w:spacing w:val="0"/>
          <w:sz w:val="24"/>
          <w:highlight w:val="none"/>
        </w:rPr>
        <w:t>、本工程施工过程中遇到的地方矛盾及由此发生的费用由承包人自行负责。</w:t>
      </w:r>
    </w:p>
    <w:p w14:paraId="0B925FBD">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eastAsia" w:ascii="宋体" w:hAnsi="宋体" w:eastAsia="宋体" w:cs="宋体"/>
          <w:color w:val="auto"/>
          <w:spacing w:val="0"/>
          <w:sz w:val="24"/>
          <w:highlight w:val="none"/>
        </w:rPr>
      </w:pPr>
      <w:r>
        <w:rPr>
          <w:rFonts w:hint="eastAsia" w:ascii="宋体" w:hAnsi="宋体" w:eastAsia="宋体" w:cs="宋体"/>
          <w:color w:val="auto"/>
          <w:spacing w:val="0"/>
          <w:sz w:val="24"/>
          <w:highlight w:val="none"/>
          <w:lang w:val="en-US" w:eastAsia="zh-CN"/>
        </w:rPr>
        <w:t>8</w:t>
      </w:r>
      <w:r>
        <w:rPr>
          <w:rFonts w:hint="eastAsia" w:ascii="宋体" w:hAnsi="宋体" w:eastAsia="宋体" w:cs="宋体"/>
          <w:color w:val="auto"/>
          <w:spacing w:val="0"/>
          <w:sz w:val="24"/>
          <w:highlight w:val="none"/>
        </w:rPr>
        <w:t>、各种应由承包人交付的所有费用一律由承包人承担。</w:t>
      </w:r>
    </w:p>
    <w:p w14:paraId="5C3A9514">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eastAsia" w:ascii="宋体" w:hAnsi="宋体" w:eastAsia="宋体" w:cs="宋体"/>
          <w:color w:val="auto"/>
          <w:spacing w:val="0"/>
          <w:sz w:val="24"/>
          <w:highlight w:val="none"/>
        </w:rPr>
      </w:pPr>
      <w:r>
        <w:rPr>
          <w:rFonts w:hint="eastAsia" w:ascii="宋体" w:hAnsi="宋体" w:eastAsia="宋体" w:cs="宋体"/>
          <w:color w:val="auto"/>
          <w:spacing w:val="0"/>
          <w:sz w:val="24"/>
          <w:highlight w:val="none"/>
          <w:lang w:val="en-US" w:eastAsia="zh-CN"/>
        </w:rPr>
        <w:t>9</w:t>
      </w:r>
      <w:r>
        <w:rPr>
          <w:rFonts w:hint="eastAsia" w:ascii="宋体" w:hAnsi="宋体" w:eastAsia="宋体" w:cs="宋体"/>
          <w:color w:val="auto"/>
          <w:spacing w:val="0"/>
          <w:sz w:val="24"/>
          <w:highlight w:val="none"/>
        </w:rPr>
        <w:t>、本工程价款一律通过银行非现金结算。</w:t>
      </w:r>
    </w:p>
    <w:p w14:paraId="46931C41">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2" w:firstLineChars="200"/>
        <w:textAlignment w:val="auto"/>
        <w:rPr>
          <w:rFonts w:hint="eastAsia" w:ascii="宋体" w:hAnsi="宋体" w:eastAsia="宋体" w:cs="宋体"/>
          <w:b/>
          <w:color w:val="auto"/>
          <w:spacing w:val="0"/>
          <w:sz w:val="24"/>
          <w:highlight w:val="none"/>
          <w:lang w:eastAsia="zh-CN"/>
        </w:rPr>
      </w:pPr>
      <w:r>
        <w:rPr>
          <w:rFonts w:hint="eastAsia" w:ascii="宋体" w:hAnsi="宋体" w:eastAsia="宋体" w:cs="宋体"/>
          <w:b/>
          <w:color w:val="auto"/>
          <w:spacing w:val="0"/>
          <w:sz w:val="24"/>
          <w:highlight w:val="none"/>
        </w:rPr>
        <w:t>十三、争议的解决方式</w:t>
      </w:r>
      <w:r>
        <w:rPr>
          <w:rFonts w:hint="eastAsia" w:ascii="宋体" w:hAnsi="宋体" w:eastAsia="宋体" w:cs="宋体"/>
          <w:b/>
          <w:color w:val="auto"/>
          <w:spacing w:val="0"/>
          <w:sz w:val="24"/>
          <w:highlight w:val="none"/>
          <w:lang w:eastAsia="zh-CN"/>
        </w:rPr>
        <w:t>：</w:t>
      </w:r>
    </w:p>
    <w:p w14:paraId="7F78C55F">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eastAsia" w:ascii="宋体" w:hAnsi="宋体" w:eastAsia="宋体" w:cs="宋体"/>
          <w:color w:val="auto"/>
          <w:spacing w:val="0"/>
          <w:sz w:val="24"/>
          <w:highlight w:val="none"/>
        </w:rPr>
      </w:pPr>
      <w:r>
        <w:rPr>
          <w:rFonts w:hint="eastAsia" w:ascii="宋体" w:hAnsi="宋体" w:eastAsia="宋体" w:cs="宋体"/>
          <w:color w:val="auto"/>
          <w:spacing w:val="0"/>
          <w:sz w:val="24"/>
          <w:highlight w:val="none"/>
        </w:rPr>
        <w:t>1、在合同执行过程中未尽事宜双方协商解决，形成的一致意见为本协议附件。</w:t>
      </w:r>
    </w:p>
    <w:p w14:paraId="3FB7D3B3">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eastAsia" w:ascii="宋体" w:hAnsi="宋体" w:eastAsia="宋体" w:cs="宋体"/>
          <w:color w:val="auto"/>
          <w:spacing w:val="0"/>
          <w:sz w:val="24"/>
          <w:highlight w:val="none"/>
        </w:rPr>
      </w:pPr>
      <w:r>
        <w:rPr>
          <w:rFonts w:hint="eastAsia" w:ascii="宋体" w:hAnsi="宋体" w:eastAsia="宋体" w:cs="宋体"/>
          <w:color w:val="auto"/>
          <w:spacing w:val="0"/>
          <w:sz w:val="24"/>
          <w:highlight w:val="none"/>
        </w:rPr>
        <w:t>2、发生争议时，双方协商解决，协商不成的可向项目所在地的人民法院起诉。</w:t>
      </w:r>
    </w:p>
    <w:p w14:paraId="39CD7EFA">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2" w:firstLineChars="200"/>
        <w:textAlignment w:val="auto"/>
        <w:rPr>
          <w:rFonts w:hint="eastAsia" w:ascii="宋体" w:hAnsi="宋体" w:eastAsia="宋体" w:cs="宋体"/>
          <w:b/>
          <w:color w:val="auto"/>
          <w:spacing w:val="0"/>
          <w:sz w:val="24"/>
          <w:highlight w:val="none"/>
        </w:rPr>
      </w:pPr>
      <w:r>
        <w:rPr>
          <w:rFonts w:hint="eastAsia" w:ascii="宋体" w:hAnsi="宋体" w:eastAsia="宋体" w:cs="宋体"/>
          <w:b/>
          <w:color w:val="auto"/>
          <w:spacing w:val="0"/>
          <w:sz w:val="24"/>
          <w:highlight w:val="none"/>
        </w:rPr>
        <w:t>十</w:t>
      </w:r>
      <w:r>
        <w:rPr>
          <w:rFonts w:hint="eastAsia" w:ascii="宋体" w:hAnsi="宋体" w:eastAsia="宋体" w:cs="宋体"/>
          <w:b/>
          <w:color w:val="auto"/>
          <w:spacing w:val="0"/>
          <w:sz w:val="24"/>
          <w:highlight w:val="none"/>
          <w:lang w:eastAsia="zh-CN"/>
        </w:rPr>
        <w:t>四</w:t>
      </w:r>
      <w:r>
        <w:rPr>
          <w:rFonts w:hint="eastAsia" w:ascii="宋体" w:hAnsi="宋体" w:eastAsia="宋体" w:cs="宋体"/>
          <w:b/>
          <w:color w:val="auto"/>
          <w:spacing w:val="0"/>
          <w:sz w:val="24"/>
          <w:highlight w:val="none"/>
        </w:rPr>
        <w:t>、合同生效:</w:t>
      </w:r>
    </w:p>
    <w:p w14:paraId="254DB755">
      <w:pPr>
        <w:keepNext w:val="0"/>
        <w:keepLines w:val="0"/>
        <w:pageBreakBefore w:val="0"/>
        <w:widowControl w:val="0"/>
        <w:kinsoku/>
        <w:wordWrap/>
        <w:overflowPunct/>
        <w:topLinePunct w:val="0"/>
        <w:autoSpaceDE/>
        <w:autoSpaceDN/>
        <w:bidi w:val="0"/>
        <w:snapToGrid w:val="0"/>
        <w:spacing w:line="500" w:lineRule="exact"/>
        <w:ind w:left="0" w:leftChars="0" w:firstLine="480" w:firstLineChars="200"/>
        <w:textAlignment w:val="auto"/>
        <w:rPr>
          <w:rFonts w:hint="eastAsia" w:ascii="宋体" w:hAnsi="宋体" w:eastAsia="宋体" w:cs="宋体"/>
          <w:color w:val="auto"/>
          <w:spacing w:val="0"/>
          <w:sz w:val="24"/>
          <w:highlight w:val="none"/>
        </w:rPr>
      </w:pPr>
      <w:r>
        <w:rPr>
          <w:rFonts w:hint="eastAsia" w:ascii="宋体" w:hAnsi="宋体" w:eastAsia="宋体" w:cs="宋体"/>
          <w:color w:val="auto"/>
          <w:spacing w:val="0"/>
          <w:sz w:val="24"/>
          <w:highlight w:val="none"/>
        </w:rPr>
        <w:t>本合同一式</w:t>
      </w:r>
      <w:r>
        <w:rPr>
          <w:rFonts w:hint="eastAsia" w:ascii="宋体" w:hAnsi="宋体" w:cs="宋体"/>
          <w:color w:val="auto"/>
          <w:spacing w:val="0"/>
          <w:sz w:val="24"/>
          <w:highlight w:val="none"/>
          <w:lang w:eastAsia="zh-CN"/>
        </w:rPr>
        <w:t>肆</w:t>
      </w:r>
      <w:r>
        <w:rPr>
          <w:rFonts w:hint="eastAsia" w:ascii="宋体" w:hAnsi="宋体" w:eastAsia="宋体" w:cs="宋体"/>
          <w:color w:val="auto"/>
          <w:spacing w:val="0"/>
          <w:sz w:val="24"/>
          <w:highlight w:val="none"/>
        </w:rPr>
        <w:t>份，合同双方各执</w:t>
      </w:r>
      <w:r>
        <w:rPr>
          <w:rFonts w:hint="eastAsia" w:ascii="宋体" w:hAnsi="宋体" w:cs="宋体"/>
          <w:color w:val="auto"/>
          <w:spacing w:val="0"/>
          <w:sz w:val="24"/>
          <w:highlight w:val="none"/>
          <w:lang w:val="en-US" w:eastAsia="zh-CN"/>
        </w:rPr>
        <w:t>贰</w:t>
      </w:r>
      <w:r>
        <w:rPr>
          <w:rFonts w:hint="eastAsia" w:ascii="宋体" w:hAnsi="宋体" w:eastAsia="宋体" w:cs="宋体"/>
          <w:color w:val="auto"/>
          <w:spacing w:val="0"/>
          <w:sz w:val="24"/>
          <w:highlight w:val="none"/>
        </w:rPr>
        <w:t>份。</w:t>
      </w:r>
    </w:p>
    <w:p w14:paraId="40B2A35F">
      <w:pPr>
        <w:keepNext w:val="0"/>
        <w:keepLines w:val="0"/>
        <w:pageBreakBefore w:val="0"/>
        <w:widowControl w:val="0"/>
        <w:kinsoku/>
        <w:wordWrap/>
        <w:overflowPunct/>
        <w:topLinePunct w:val="0"/>
        <w:autoSpaceDE/>
        <w:autoSpaceDN/>
        <w:bidi w:val="0"/>
        <w:snapToGrid w:val="0"/>
        <w:spacing w:line="500" w:lineRule="exact"/>
        <w:ind w:left="0" w:leftChars="0" w:firstLine="480" w:firstLineChars="200"/>
        <w:textAlignment w:val="auto"/>
        <w:rPr>
          <w:rFonts w:hint="eastAsia" w:ascii="宋体" w:hAnsi="宋体" w:eastAsia="宋体" w:cs="宋体"/>
          <w:color w:val="auto"/>
          <w:spacing w:val="0"/>
          <w:sz w:val="24"/>
          <w:highlight w:val="none"/>
          <w:lang w:eastAsia="zh-CN"/>
        </w:rPr>
      </w:pPr>
      <w:r>
        <w:rPr>
          <w:rFonts w:hint="eastAsia" w:ascii="宋体" w:hAnsi="宋体" w:eastAsia="宋体" w:cs="宋体"/>
          <w:color w:val="auto"/>
          <w:spacing w:val="0"/>
          <w:sz w:val="24"/>
          <w:highlight w:val="none"/>
        </w:rPr>
        <w:t>合同订立时间：</w:t>
      </w:r>
      <w:r>
        <w:rPr>
          <w:rFonts w:hint="eastAsia" w:ascii="宋体" w:hAnsi="宋体" w:eastAsia="宋体" w:cs="宋体"/>
          <w:b w:val="0"/>
          <w:bCs w:val="0"/>
          <w:color w:val="auto"/>
          <w:spacing w:val="0"/>
          <w:sz w:val="24"/>
          <w:highlight w:val="none"/>
          <w:u w:val="single"/>
        </w:rPr>
        <w:t xml:space="preserve"> </w:t>
      </w:r>
      <w:r>
        <w:rPr>
          <w:rFonts w:hint="eastAsia" w:ascii="宋体" w:hAnsi="宋体" w:cs="宋体"/>
          <w:b w:val="0"/>
          <w:bCs w:val="0"/>
          <w:color w:val="auto"/>
          <w:spacing w:val="0"/>
          <w:sz w:val="24"/>
          <w:highlight w:val="none"/>
          <w:u w:val="single"/>
          <w:lang w:val="en-US" w:eastAsia="zh-CN"/>
        </w:rPr>
        <w:t xml:space="preserve">    </w:t>
      </w:r>
      <w:r>
        <w:rPr>
          <w:rFonts w:hint="eastAsia" w:ascii="宋体" w:hAnsi="宋体" w:eastAsia="宋体" w:cs="宋体"/>
          <w:b w:val="0"/>
          <w:bCs w:val="0"/>
          <w:color w:val="auto"/>
          <w:spacing w:val="0"/>
          <w:sz w:val="24"/>
          <w:highlight w:val="none"/>
          <w:u w:val="single"/>
          <w:lang w:val="en-US" w:eastAsia="zh-CN"/>
        </w:rPr>
        <w:t xml:space="preserve"> </w:t>
      </w:r>
      <w:r>
        <w:rPr>
          <w:rFonts w:hint="eastAsia" w:ascii="宋体" w:hAnsi="宋体" w:eastAsia="宋体" w:cs="宋体"/>
          <w:color w:val="auto"/>
          <w:spacing w:val="0"/>
          <w:sz w:val="24"/>
          <w:highlight w:val="none"/>
        </w:rPr>
        <w:t>年</w:t>
      </w:r>
      <w:r>
        <w:rPr>
          <w:rFonts w:hint="eastAsia" w:ascii="宋体" w:hAnsi="宋体" w:eastAsia="宋体" w:cs="宋体"/>
          <w:b/>
          <w:color w:val="auto"/>
          <w:spacing w:val="0"/>
          <w:sz w:val="24"/>
          <w:highlight w:val="none"/>
          <w:u w:val="single"/>
        </w:rPr>
        <w:t xml:space="preserve">   </w:t>
      </w:r>
      <w:r>
        <w:rPr>
          <w:rFonts w:hint="eastAsia" w:ascii="宋体" w:hAnsi="宋体" w:eastAsia="宋体" w:cs="宋体"/>
          <w:color w:val="auto"/>
          <w:spacing w:val="0"/>
          <w:sz w:val="24"/>
          <w:highlight w:val="none"/>
        </w:rPr>
        <w:t>月</w:t>
      </w:r>
      <w:r>
        <w:rPr>
          <w:rFonts w:hint="eastAsia" w:ascii="宋体" w:hAnsi="宋体" w:eastAsia="宋体" w:cs="宋体"/>
          <w:color w:val="auto"/>
          <w:spacing w:val="0"/>
          <w:sz w:val="24"/>
          <w:highlight w:val="none"/>
          <w:u w:val="single"/>
        </w:rPr>
        <w:t xml:space="preserve"> </w:t>
      </w:r>
      <w:r>
        <w:rPr>
          <w:rFonts w:hint="eastAsia" w:ascii="宋体" w:hAnsi="宋体" w:eastAsia="宋体" w:cs="宋体"/>
          <w:b/>
          <w:color w:val="auto"/>
          <w:spacing w:val="0"/>
          <w:sz w:val="24"/>
          <w:highlight w:val="none"/>
          <w:u w:val="single"/>
        </w:rPr>
        <w:t xml:space="preserve">  </w:t>
      </w:r>
      <w:r>
        <w:rPr>
          <w:rFonts w:hint="eastAsia" w:ascii="宋体" w:hAnsi="宋体" w:eastAsia="宋体" w:cs="宋体"/>
          <w:color w:val="auto"/>
          <w:spacing w:val="0"/>
          <w:sz w:val="24"/>
          <w:highlight w:val="none"/>
        </w:rPr>
        <w:t>日</w:t>
      </w:r>
      <w:r>
        <w:rPr>
          <w:rFonts w:hint="eastAsia" w:ascii="宋体" w:hAnsi="宋体" w:eastAsia="宋体" w:cs="宋体"/>
          <w:color w:val="auto"/>
          <w:spacing w:val="0"/>
          <w:sz w:val="24"/>
          <w:highlight w:val="none"/>
          <w:lang w:eastAsia="zh-CN"/>
        </w:rPr>
        <w:t>。</w:t>
      </w:r>
    </w:p>
    <w:p w14:paraId="2549C980">
      <w:pPr>
        <w:keepNext w:val="0"/>
        <w:keepLines w:val="0"/>
        <w:pageBreakBefore w:val="0"/>
        <w:widowControl w:val="0"/>
        <w:kinsoku/>
        <w:wordWrap/>
        <w:overflowPunct/>
        <w:topLinePunct w:val="0"/>
        <w:autoSpaceDE/>
        <w:autoSpaceDN/>
        <w:bidi w:val="0"/>
        <w:snapToGrid w:val="0"/>
        <w:spacing w:line="500" w:lineRule="exact"/>
        <w:ind w:left="0" w:leftChars="0" w:firstLine="480" w:firstLineChars="200"/>
        <w:textAlignment w:val="auto"/>
        <w:rPr>
          <w:rFonts w:hint="eastAsia" w:ascii="宋体" w:hAnsi="宋体" w:eastAsia="宋体" w:cs="宋体"/>
          <w:color w:val="auto"/>
          <w:spacing w:val="0"/>
          <w:sz w:val="24"/>
          <w:highlight w:val="none"/>
          <w:u w:val="single"/>
          <w:lang w:val="en-US" w:eastAsia="zh-CN"/>
        </w:rPr>
      </w:pPr>
      <w:r>
        <w:rPr>
          <w:rFonts w:hint="eastAsia" w:ascii="宋体" w:hAnsi="宋体" w:eastAsia="宋体" w:cs="宋体"/>
          <w:color w:val="auto"/>
          <w:spacing w:val="0"/>
          <w:sz w:val="24"/>
          <w:highlight w:val="none"/>
        </w:rPr>
        <w:t>合同订立地点：</w:t>
      </w:r>
      <w:r>
        <w:rPr>
          <w:rFonts w:hint="eastAsia" w:ascii="宋体" w:hAnsi="宋体" w:cs="宋体"/>
          <w:color w:val="auto"/>
          <w:spacing w:val="0"/>
          <w:sz w:val="24"/>
          <w:highlight w:val="none"/>
          <w:u w:val="single"/>
          <w:lang w:val="en-US" w:eastAsia="zh-CN"/>
        </w:rPr>
        <w:t xml:space="preserve">                 </w:t>
      </w:r>
      <w:r>
        <w:rPr>
          <w:rFonts w:hint="eastAsia" w:ascii="宋体" w:hAnsi="宋体" w:eastAsia="宋体" w:cs="宋体"/>
          <w:color w:val="auto"/>
          <w:spacing w:val="0"/>
          <w:sz w:val="24"/>
          <w:highlight w:val="none"/>
          <w:u w:val="none"/>
          <w:lang w:val="en-US" w:eastAsia="zh-CN"/>
        </w:rPr>
        <w:t>。</w:t>
      </w:r>
      <w:r>
        <w:rPr>
          <w:rFonts w:hint="eastAsia" w:ascii="宋体" w:hAnsi="宋体" w:eastAsia="宋体" w:cs="宋体"/>
          <w:color w:val="auto"/>
          <w:spacing w:val="0"/>
          <w:sz w:val="24"/>
          <w:highlight w:val="none"/>
          <w:u w:val="single"/>
          <w:lang w:val="en-US" w:eastAsia="zh-CN"/>
        </w:rPr>
        <w:t xml:space="preserve">  </w:t>
      </w:r>
    </w:p>
    <w:p w14:paraId="2AF39AFE">
      <w:pPr>
        <w:keepNext w:val="0"/>
        <w:keepLines w:val="0"/>
        <w:pageBreakBefore w:val="0"/>
        <w:widowControl w:val="0"/>
        <w:kinsoku/>
        <w:wordWrap/>
        <w:overflowPunct/>
        <w:topLinePunct w:val="0"/>
        <w:autoSpaceDE/>
        <w:autoSpaceDN/>
        <w:bidi w:val="0"/>
        <w:snapToGrid w:val="0"/>
        <w:spacing w:line="500" w:lineRule="exact"/>
        <w:ind w:left="0" w:leftChars="0" w:firstLine="480" w:firstLineChars="200"/>
        <w:textAlignment w:val="auto"/>
        <w:rPr>
          <w:rFonts w:hint="eastAsia" w:ascii="宋体" w:hAnsi="宋体" w:eastAsia="宋体" w:cs="宋体"/>
          <w:color w:val="auto"/>
          <w:spacing w:val="0"/>
          <w:sz w:val="24"/>
          <w:highlight w:val="none"/>
        </w:rPr>
      </w:pPr>
      <w:r>
        <w:rPr>
          <w:rFonts w:hint="eastAsia" w:ascii="宋体" w:hAnsi="宋体" w:eastAsia="宋体" w:cs="宋体"/>
          <w:color w:val="auto"/>
          <w:spacing w:val="0"/>
          <w:sz w:val="24"/>
          <w:highlight w:val="none"/>
        </w:rPr>
        <w:t>本合同双方约定</w:t>
      </w:r>
      <w:r>
        <w:rPr>
          <w:rFonts w:hint="eastAsia" w:ascii="宋体" w:hAnsi="宋体" w:eastAsia="宋体" w:cs="宋体"/>
          <w:color w:val="auto"/>
          <w:spacing w:val="0"/>
          <w:sz w:val="24"/>
          <w:highlight w:val="none"/>
          <w:u w:val="single"/>
        </w:rPr>
        <w:t xml:space="preserve"> </w:t>
      </w:r>
      <w:r>
        <w:rPr>
          <w:rFonts w:hint="eastAsia" w:ascii="宋体" w:hAnsi="宋体" w:eastAsia="宋体" w:cs="宋体"/>
          <w:b w:val="0"/>
          <w:bCs/>
          <w:color w:val="auto"/>
          <w:spacing w:val="0"/>
          <w:sz w:val="24"/>
          <w:highlight w:val="none"/>
          <w:u w:val="single"/>
        </w:rPr>
        <w:t>签字、盖章</w:t>
      </w:r>
      <w:r>
        <w:rPr>
          <w:rFonts w:hint="eastAsia" w:ascii="宋体" w:hAnsi="宋体" w:eastAsia="宋体" w:cs="宋体"/>
          <w:color w:val="auto"/>
          <w:spacing w:val="0"/>
          <w:sz w:val="24"/>
          <w:highlight w:val="none"/>
          <w:u w:val="single"/>
        </w:rPr>
        <w:t xml:space="preserve"> </w:t>
      </w:r>
      <w:r>
        <w:rPr>
          <w:rFonts w:hint="eastAsia" w:ascii="宋体" w:hAnsi="宋体" w:eastAsia="宋体" w:cs="宋体"/>
          <w:color w:val="auto"/>
          <w:spacing w:val="0"/>
          <w:sz w:val="24"/>
          <w:highlight w:val="none"/>
        </w:rPr>
        <w:t>后生效。</w:t>
      </w:r>
    </w:p>
    <w:p w14:paraId="03D93881">
      <w:pPr>
        <w:keepNext w:val="0"/>
        <w:keepLines w:val="0"/>
        <w:pageBreakBefore w:val="0"/>
        <w:widowControl w:val="0"/>
        <w:kinsoku/>
        <w:wordWrap/>
        <w:overflowPunct/>
        <w:topLinePunct w:val="0"/>
        <w:autoSpaceDE/>
        <w:autoSpaceDN/>
        <w:bidi w:val="0"/>
        <w:snapToGrid w:val="0"/>
        <w:spacing w:line="500" w:lineRule="exact"/>
        <w:ind w:left="0" w:leftChars="0" w:firstLine="480" w:firstLineChars="200"/>
        <w:textAlignment w:val="auto"/>
        <w:rPr>
          <w:rFonts w:hint="eastAsia" w:ascii="宋体" w:hAnsi="宋体" w:eastAsia="宋体" w:cs="宋体"/>
          <w:color w:val="auto"/>
          <w:spacing w:val="0"/>
          <w:sz w:val="24"/>
          <w:highlight w:val="none"/>
          <w:lang w:val="en-US" w:eastAsia="zh-CN"/>
        </w:rPr>
      </w:pPr>
    </w:p>
    <w:p w14:paraId="217FD712">
      <w:pPr>
        <w:keepNext w:val="0"/>
        <w:keepLines w:val="0"/>
        <w:pageBreakBefore w:val="0"/>
        <w:widowControl w:val="0"/>
        <w:kinsoku/>
        <w:wordWrap/>
        <w:overflowPunct/>
        <w:topLinePunct w:val="0"/>
        <w:autoSpaceDE/>
        <w:autoSpaceDN/>
        <w:bidi w:val="0"/>
        <w:snapToGrid w:val="0"/>
        <w:spacing w:line="500" w:lineRule="exact"/>
        <w:ind w:left="0" w:leftChars="0" w:firstLine="480" w:firstLineChars="200"/>
        <w:textAlignment w:val="auto"/>
        <w:rPr>
          <w:rFonts w:hint="eastAsia" w:ascii="宋体" w:hAnsi="宋体" w:eastAsia="宋体" w:cs="宋体"/>
          <w:color w:val="auto"/>
          <w:spacing w:val="0"/>
          <w:sz w:val="24"/>
          <w:highlight w:val="none"/>
          <w:lang w:val="en-US" w:eastAsia="zh-CN"/>
        </w:rPr>
      </w:pPr>
      <w:r>
        <w:rPr>
          <w:rFonts w:hint="eastAsia" w:ascii="宋体" w:hAnsi="宋体" w:eastAsia="宋体" w:cs="宋体"/>
          <w:color w:val="auto"/>
          <w:spacing w:val="0"/>
          <w:sz w:val="24"/>
          <w:highlight w:val="none"/>
          <w:lang w:val="en-US" w:eastAsia="zh-CN"/>
        </w:rPr>
        <w:t>合同附件：1、工程质量保修书</w:t>
      </w:r>
    </w:p>
    <w:p w14:paraId="2847B08D">
      <w:pPr>
        <w:pStyle w:val="8"/>
        <w:numPr>
          <w:ilvl w:val="0"/>
          <w:numId w:val="5"/>
        </w:numPr>
        <w:ind w:left="1680" w:leftChars="0" w:firstLine="0" w:firstLineChars="0"/>
        <w:rPr>
          <w:rFonts w:hint="default" w:ascii="宋体" w:hAnsi="宋体" w:eastAsia="宋体" w:cs="宋体"/>
          <w:color w:val="auto"/>
          <w:spacing w:val="0"/>
          <w:sz w:val="24"/>
          <w:highlight w:val="none"/>
          <w:lang w:val="en-US" w:eastAsia="zh-CN"/>
        </w:rPr>
      </w:pPr>
      <w:r>
        <w:rPr>
          <w:rFonts w:hint="eastAsia" w:ascii="宋体" w:eastAsia="宋体" w:cs="宋体"/>
          <w:color w:val="auto"/>
          <w:spacing w:val="0"/>
          <w:sz w:val="24"/>
          <w:highlight w:val="none"/>
          <w:lang w:val="en-US" w:eastAsia="zh-CN"/>
        </w:rPr>
        <w:t>安全生产合同</w:t>
      </w:r>
    </w:p>
    <w:p w14:paraId="350C040C">
      <w:pPr>
        <w:pStyle w:val="8"/>
        <w:numPr>
          <w:ilvl w:val="0"/>
          <w:numId w:val="5"/>
        </w:numPr>
        <w:ind w:left="1680" w:leftChars="0" w:firstLine="0" w:firstLineChars="0"/>
        <w:rPr>
          <w:rFonts w:hint="default" w:ascii="宋体" w:hAnsi="宋体" w:eastAsia="宋体" w:cs="宋体"/>
          <w:color w:val="auto"/>
          <w:spacing w:val="0"/>
          <w:sz w:val="24"/>
          <w:highlight w:val="none"/>
          <w:lang w:val="en-US" w:eastAsia="zh-CN"/>
        </w:rPr>
      </w:pPr>
      <w:r>
        <w:rPr>
          <w:rFonts w:hint="eastAsia" w:ascii="宋体" w:hAnsi="宋体" w:eastAsia="宋体" w:cs="宋体"/>
          <w:color w:val="auto"/>
          <w:spacing w:val="0"/>
          <w:sz w:val="24"/>
          <w:highlight w:val="none"/>
          <w:lang w:val="en-US" w:eastAsia="zh-CN"/>
        </w:rPr>
        <w:t>廉政合同</w:t>
      </w:r>
    </w:p>
    <w:p w14:paraId="32A40EFD">
      <w:pPr>
        <w:pStyle w:val="9"/>
        <w:rPr>
          <w:rFonts w:hint="default"/>
          <w:color w:val="auto"/>
          <w:highlight w:val="none"/>
          <w:lang w:val="en-US" w:eastAsia="zh-CN"/>
        </w:rPr>
      </w:pPr>
      <w:r>
        <w:rPr>
          <w:rFonts w:hint="eastAsia" w:ascii="宋体" w:eastAsia="宋体" w:cs="宋体"/>
          <w:color w:val="auto"/>
          <w:spacing w:val="0"/>
          <w:sz w:val="24"/>
          <w:highlight w:val="none"/>
          <w:lang w:val="en-US" w:eastAsia="zh-CN"/>
        </w:rPr>
        <w:t xml:space="preserve">             </w:t>
      </w:r>
    </w:p>
    <w:p w14:paraId="5915971B">
      <w:pPr>
        <w:pStyle w:val="8"/>
        <w:rPr>
          <w:rFonts w:hint="eastAsia" w:ascii="宋体" w:hAnsi="宋体" w:eastAsia="宋体" w:cs="宋体"/>
          <w:color w:val="auto"/>
          <w:spacing w:val="0"/>
          <w:sz w:val="24"/>
          <w:highlight w:val="none"/>
        </w:rPr>
      </w:pPr>
    </w:p>
    <w:p w14:paraId="26376442">
      <w:pPr>
        <w:pStyle w:val="9"/>
        <w:rPr>
          <w:rFonts w:hint="eastAsia"/>
          <w:color w:val="auto"/>
          <w:highlight w:val="none"/>
        </w:rPr>
      </w:pPr>
    </w:p>
    <w:p w14:paraId="6D4D35E6">
      <w:pPr>
        <w:keepNext w:val="0"/>
        <w:keepLines w:val="0"/>
        <w:pageBreakBefore w:val="0"/>
        <w:widowControl w:val="0"/>
        <w:kinsoku/>
        <w:wordWrap/>
        <w:overflowPunct/>
        <w:topLinePunct w:val="0"/>
        <w:autoSpaceDE/>
        <w:autoSpaceDN/>
        <w:bidi w:val="0"/>
        <w:snapToGrid w:val="0"/>
        <w:spacing w:line="500" w:lineRule="exact"/>
        <w:ind w:left="0" w:leftChars="0" w:firstLine="480" w:firstLineChars="200"/>
        <w:textAlignment w:val="auto"/>
        <w:rPr>
          <w:rFonts w:hint="eastAsia" w:ascii="宋体" w:hAnsi="宋体" w:eastAsia="宋体" w:cs="宋体"/>
          <w:color w:val="auto"/>
          <w:spacing w:val="0"/>
          <w:sz w:val="24"/>
          <w:highlight w:val="none"/>
        </w:rPr>
      </w:pPr>
      <w:r>
        <w:rPr>
          <w:rFonts w:hint="eastAsia" w:ascii="宋体" w:hAnsi="宋体" w:eastAsia="宋体" w:cs="宋体"/>
          <w:color w:val="auto"/>
          <w:spacing w:val="0"/>
          <w:sz w:val="24"/>
          <w:highlight w:val="none"/>
        </w:rPr>
        <w:t>发 包 人（盖章）：                         承 包 人（盖章）：</w:t>
      </w:r>
    </w:p>
    <w:p w14:paraId="5FB5789B">
      <w:pPr>
        <w:keepNext w:val="0"/>
        <w:keepLines w:val="0"/>
        <w:pageBreakBefore w:val="0"/>
        <w:widowControl w:val="0"/>
        <w:kinsoku/>
        <w:wordWrap/>
        <w:overflowPunct/>
        <w:topLinePunct w:val="0"/>
        <w:autoSpaceDE/>
        <w:autoSpaceDN/>
        <w:bidi w:val="0"/>
        <w:snapToGrid w:val="0"/>
        <w:spacing w:line="500" w:lineRule="exact"/>
        <w:ind w:left="0" w:leftChars="0" w:firstLine="480" w:firstLineChars="200"/>
        <w:textAlignment w:val="auto"/>
        <w:rPr>
          <w:rFonts w:hint="eastAsia" w:ascii="宋体" w:hAnsi="宋体" w:eastAsia="宋体" w:cs="宋体"/>
          <w:color w:val="auto"/>
          <w:spacing w:val="0"/>
          <w:sz w:val="24"/>
          <w:highlight w:val="none"/>
        </w:rPr>
      </w:pPr>
      <w:r>
        <w:rPr>
          <w:rFonts w:hint="eastAsia" w:ascii="宋体" w:hAnsi="宋体" w:eastAsia="宋体" w:cs="宋体"/>
          <w:color w:val="auto"/>
          <w:spacing w:val="0"/>
          <w:sz w:val="24"/>
          <w:highlight w:val="none"/>
        </w:rPr>
        <w:t>法定代表人                                 法定代表人</w:t>
      </w:r>
    </w:p>
    <w:p w14:paraId="251F1333">
      <w:pPr>
        <w:keepNext w:val="0"/>
        <w:keepLines w:val="0"/>
        <w:pageBreakBefore w:val="0"/>
        <w:widowControl w:val="0"/>
        <w:kinsoku/>
        <w:wordWrap/>
        <w:overflowPunct/>
        <w:topLinePunct w:val="0"/>
        <w:autoSpaceDE/>
        <w:autoSpaceDN/>
        <w:bidi w:val="0"/>
        <w:snapToGrid w:val="0"/>
        <w:spacing w:line="500" w:lineRule="exact"/>
        <w:ind w:left="0" w:leftChars="0" w:firstLine="480" w:firstLineChars="200"/>
        <w:textAlignment w:val="auto"/>
        <w:rPr>
          <w:rFonts w:hint="eastAsia" w:ascii="宋体" w:hAnsi="宋体" w:eastAsia="宋体" w:cs="宋体"/>
          <w:b/>
          <w:color w:val="auto"/>
          <w:spacing w:val="0"/>
          <w:sz w:val="24"/>
          <w:highlight w:val="none"/>
        </w:rPr>
      </w:pPr>
      <w:r>
        <w:rPr>
          <w:rFonts w:hint="eastAsia" w:ascii="宋体" w:hAnsi="宋体" w:eastAsia="宋体" w:cs="宋体"/>
          <w:color w:val="auto"/>
          <w:spacing w:val="0"/>
          <w:sz w:val="24"/>
          <w:highlight w:val="none"/>
        </w:rPr>
        <w:t>（或委托代理人）（签章）：</w:t>
      </w:r>
      <w:r>
        <w:rPr>
          <w:rFonts w:hint="eastAsia" w:ascii="宋体" w:hAnsi="宋体" w:eastAsia="宋体" w:cs="宋体"/>
          <w:color w:val="auto"/>
          <w:spacing w:val="0"/>
          <w:sz w:val="24"/>
          <w:highlight w:val="none"/>
        </w:rPr>
        <w:tab/>
      </w:r>
      <w:r>
        <w:rPr>
          <w:rFonts w:hint="eastAsia" w:ascii="宋体" w:hAnsi="宋体" w:eastAsia="宋体" w:cs="宋体"/>
          <w:color w:val="auto"/>
          <w:spacing w:val="0"/>
          <w:sz w:val="24"/>
          <w:highlight w:val="none"/>
        </w:rPr>
        <w:t xml:space="preserve">              （或委托代理人）（签章）：    </w:t>
      </w:r>
    </w:p>
    <w:p w14:paraId="6196CA71">
      <w:pPr>
        <w:keepNext w:val="0"/>
        <w:keepLines w:val="0"/>
        <w:pageBreakBefore w:val="0"/>
        <w:widowControl w:val="0"/>
        <w:kinsoku/>
        <w:wordWrap/>
        <w:overflowPunct/>
        <w:topLinePunct w:val="0"/>
        <w:bidi w:val="0"/>
        <w:snapToGrid w:val="0"/>
        <w:spacing w:line="360" w:lineRule="auto"/>
        <w:textAlignment w:val="auto"/>
        <w:rPr>
          <w:rFonts w:hint="eastAsia" w:ascii="宋体" w:hAnsi="宋体" w:eastAsia="宋体" w:cs="宋体"/>
          <w:b/>
          <w:color w:val="auto"/>
          <w:spacing w:val="0"/>
          <w:sz w:val="24"/>
          <w:highlight w:val="none"/>
        </w:rPr>
      </w:pPr>
    </w:p>
    <w:p w14:paraId="3EF5B559">
      <w:pPr>
        <w:keepNext w:val="0"/>
        <w:keepLines w:val="0"/>
        <w:pageBreakBefore w:val="0"/>
        <w:widowControl w:val="0"/>
        <w:kinsoku/>
        <w:wordWrap/>
        <w:overflowPunct/>
        <w:topLinePunct w:val="0"/>
        <w:bidi w:val="0"/>
        <w:snapToGrid w:val="0"/>
        <w:spacing w:line="360" w:lineRule="auto"/>
        <w:textAlignment w:val="auto"/>
        <w:rPr>
          <w:rFonts w:hint="eastAsia" w:ascii="宋体" w:hAnsi="宋体" w:eastAsia="宋体" w:cs="宋体"/>
          <w:b/>
          <w:color w:val="auto"/>
          <w:spacing w:val="0"/>
          <w:sz w:val="24"/>
          <w:highlight w:val="none"/>
        </w:rPr>
      </w:pPr>
    </w:p>
    <w:p w14:paraId="713823BC">
      <w:pPr>
        <w:keepNext w:val="0"/>
        <w:keepLines w:val="0"/>
        <w:pageBreakBefore w:val="0"/>
        <w:widowControl w:val="0"/>
        <w:kinsoku/>
        <w:wordWrap/>
        <w:overflowPunct/>
        <w:topLinePunct w:val="0"/>
        <w:bidi w:val="0"/>
        <w:snapToGrid w:val="0"/>
        <w:spacing w:line="360" w:lineRule="auto"/>
        <w:textAlignment w:val="auto"/>
        <w:rPr>
          <w:rFonts w:hint="eastAsia" w:ascii="宋体" w:hAnsi="宋体" w:eastAsia="宋体" w:cs="宋体"/>
          <w:b/>
          <w:color w:val="auto"/>
          <w:spacing w:val="0"/>
          <w:sz w:val="24"/>
          <w:highlight w:val="none"/>
        </w:rPr>
        <w:sectPr>
          <w:headerReference r:id="rId10" w:type="default"/>
          <w:footerReference r:id="rId11" w:type="default"/>
          <w:pgSz w:w="11850" w:h="16783"/>
          <w:pgMar w:top="1080" w:right="1247" w:bottom="1080" w:left="1247" w:header="851" w:footer="992" w:gutter="0"/>
          <w:cols w:space="720" w:num="1"/>
          <w:rtlGutter w:val="0"/>
          <w:docGrid w:type="lines" w:linePitch="319" w:charSpace="0"/>
        </w:sectPr>
      </w:pPr>
    </w:p>
    <w:p w14:paraId="3AA8EF28">
      <w:pPr>
        <w:spacing w:line="440" w:lineRule="exact"/>
        <w:jc w:val="left"/>
        <w:rPr>
          <w:rFonts w:hint="default"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合同附件1：</w:t>
      </w:r>
    </w:p>
    <w:p w14:paraId="7CFC8D22">
      <w:pPr>
        <w:spacing w:line="440" w:lineRule="exact"/>
        <w:jc w:val="center"/>
        <w:rPr>
          <w:rFonts w:hint="eastAsia" w:ascii="宋体" w:hAnsi="宋体" w:eastAsia="宋体" w:cs="宋体"/>
          <w:b/>
          <w:bCs/>
          <w:color w:val="auto"/>
          <w:sz w:val="21"/>
          <w:szCs w:val="21"/>
          <w:highlight w:val="none"/>
        </w:rPr>
      </w:pPr>
      <w:r>
        <w:rPr>
          <w:rFonts w:hint="eastAsia" w:ascii="宋体" w:hAnsi="宋体" w:eastAsia="宋体" w:cs="宋体"/>
          <w:b/>
          <w:color w:val="auto"/>
          <w:sz w:val="28"/>
          <w:szCs w:val="28"/>
          <w:highlight w:val="none"/>
        </w:rPr>
        <w:t>工程质量保修书</w:t>
      </w:r>
    </w:p>
    <w:p w14:paraId="04A5B715">
      <w:pPr>
        <w:pStyle w:val="8"/>
        <w:rPr>
          <w:rFonts w:hint="eastAsia"/>
          <w:color w:val="auto"/>
          <w:highlight w:val="none"/>
        </w:rPr>
      </w:pPr>
    </w:p>
    <w:p w14:paraId="22560D6F">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发包人（全称）：</w:t>
      </w:r>
      <w:r>
        <w:rPr>
          <w:rFonts w:hint="eastAsia" w:ascii="宋体" w:hAnsi="宋体" w:cs="宋体"/>
          <w:color w:val="auto"/>
          <w:sz w:val="21"/>
          <w:szCs w:val="21"/>
          <w:highlight w:val="none"/>
          <w:u w:val="single"/>
          <w:lang w:val="en-US" w:eastAsia="zh-CN"/>
        </w:rPr>
        <w:t xml:space="preserve"> </w:t>
      </w:r>
      <w:r>
        <w:rPr>
          <w:rFonts w:hint="eastAsia" w:ascii="宋体" w:hAnsi="宋体" w:cs="宋体"/>
          <w:color w:val="auto"/>
          <w:spacing w:val="0"/>
          <w:sz w:val="24"/>
          <w:highlight w:val="none"/>
          <w:u w:val="single"/>
          <w:lang w:val="en-US" w:eastAsia="zh-CN"/>
        </w:rPr>
        <w:t>盐城东南创业投资有限公司</w:t>
      </w:r>
      <w:r>
        <w:rPr>
          <w:rFonts w:hint="eastAsia" w:ascii="宋体" w:hAnsi="宋体" w:cs="宋体"/>
          <w:color w:val="auto"/>
          <w:sz w:val="21"/>
          <w:szCs w:val="21"/>
          <w:highlight w:val="none"/>
          <w:u w:val="single"/>
          <w:lang w:val="en-US" w:eastAsia="zh-CN"/>
        </w:rPr>
        <w:t xml:space="preserve">  </w:t>
      </w:r>
      <w:r>
        <w:rPr>
          <w:rFonts w:hint="eastAsia" w:ascii="宋体" w:hAnsi="宋体" w:eastAsia="宋体" w:cs="宋体"/>
          <w:color w:val="auto"/>
          <w:sz w:val="21"/>
          <w:szCs w:val="21"/>
          <w:highlight w:val="none"/>
        </w:rPr>
        <w:t xml:space="preserve"> </w:t>
      </w:r>
    </w:p>
    <w:p w14:paraId="21E92619">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承包人（全称）：</w:t>
      </w:r>
      <w:r>
        <w:rPr>
          <w:rFonts w:hint="eastAsia" w:ascii="宋体" w:hAnsi="宋体" w:cs="宋体"/>
          <w:color w:val="auto"/>
          <w:sz w:val="21"/>
          <w:szCs w:val="21"/>
          <w:highlight w:val="none"/>
          <w:u w:val="single"/>
          <w:lang w:val="en-US" w:eastAsia="zh-CN"/>
        </w:rPr>
        <w:t xml:space="preserve"> </w:t>
      </w:r>
      <w:r>
        <w:rPr>
          <w:rFonts w:hint="eastAsia" w:ascii="宋体" w:hAnsi="宋体" w:cs="宋体"/>
          <w:color w:val="auto"/>
          <w:spacing w:val="0"/>
          <w:sz w:val="24"/>
          <w:highlight w:val="none"/>
          <w:u w:val="single"/>
          <w:lang w:val="en-US" w:eastAsia="zh-CN"/>
        </w:rPr>
        <w:t xml:space="preserve">                           </w:t>
      </w:r>
      <w:r>
        <w:rPr>
          <w:rFonts w:hint="eastAsia" w:ascii="宋体" w:hAnsi="宋体" w:eastAsia="宋体" w:cs="宋体"/>
          <w:color w:val="auto"/>
          <w:sz w:val="21"/>
          <w:szCs w:val="21"/>
          <w:highlight w:val="none"/>
        </w:rPr>
        <w:t xml:space="preserve"> </w:t>
      </w:r>
    </w:p>
    <w:p w14:paraId="2ACDDA3A">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20" w:firstLineChars="200"/>
        <w:textAlignment w:val="auto"/>
        <w:rPr>
          <w:rFonts w:hint="eastAsia" w:ascii="宋体" w:hAnsi="宋体" w:eastAsia="宋体" w:cs="宋体"/>
          <w:color w:val="auto"/>
          <w:sz w:val="21"/>
          <w:szCs w:val="21"/>
          <w:highlight w:val="none"/>
        </w:rPr>
      </w:pPr>
    </w:p>
    <w:p w14:paraId="00D89F05">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发包人和承包人根据《中华人民共和国建筑法》和《建设工程质量管理条例》，经协商一致就</w:t>
      </w:r>
      <w:r>
        <w:rPr>
          <w:rFonts w:hint="eastAsia" w:ascii="宋体" w:hAnsi="宋体" w:eastAsia="宋体" w:cs="宋体"/>
          <w:color w:val="auto"/>
          <w:sz w:val="21"/>
          <w:szCs w:val="21"/>
          <w:highlight w:val="none"/>
          <w:u w:val="single"/>
          <w:lang w:val="en-US" w:eastAsia="zh-CN"/>
        </w:rPr>
        <w:t>东南园区A8楼（食堂）排污整改项目</w:t>
      </w:r>
      <w:r>
        <w:rPr>
          <w:rFonts w:hint="eastAsia" w:ascii="宋体" w:hAnsi="宋体" w:eastAsia="宋体" w:cs="宋体"/>
          <w:color w:val="auto"/>
          <w:sz w:val="21"/>
          <w:szCs w:val="21"/>
          <w:highlight w:val="none"/>
        </w:rPr>
        <w:t>签订工程质量保修书。</w:t>
      </w:r>
    </w:p>
    <w:p w14:paraId="55EDB383">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一、工程质量保修范围和内容</w:t>
      </w:r>
    </w:p>
    <w:p w14:paraId="14FB8564">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承包人在质量保修期内，按照有关法律规定和合同约定，承担工程质量保修责任。</w:t>
      </w:r>
    </w:p>
    <w:p w14:paraId="332E8725">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质量保修范围包括地基基础工程、主体结构工程，屋面防水工程、有防水要求的卫生间、房间和外墙面的防渗漏，供热与供冷系统，电气管线、给排水管道、设备安装和装修工程，以及双方约定的其他项目。具体保修的内容，双方约定如下：</w:t>
      </w:r>
      <w:r>
        <w:rPr>
          <w:rFonts w:hint="eastAsia" w:ascii="宋体" w:hAnsi="宋体" w:eastAsia="宋体" w:cs="宋体"/>
          <w:color w:val="auto"/>
          <w:sz w:val="21"/>
          <w:szCs w:val="21"/>
          <w:highlight w:val="none"/>
          <w:u w:val="single"/>
        </w:rPr>
        <w:t xml:space="preserve"> / </w:t>
      </w:r>
      <w:r>
        <w:rPr>
          <w:rFonts w:hint="eastAsia" w:ascii="宋体" w:hAnsi="宋体" w:eastAsia="宋体" w:cs="宋体"/>
          <w:color w:val="auto"/>
          <w:sz w:val="21"/>
          <w:szCs w:val="21"/>
          <w:highlight w:val="none"/>
        </w:rPr>
        <w:t>。</w:t>
      </w:r>
    </w:p>
    <w:p w14:paraId="071720E6">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二、质量保修期</w:t>
      </w:r>
    </w:p>
    <w:p w14:paraId="40D17402">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根据《建设工程质量管理条例》及有关规定，工程的质量保修期如下：</w:t>
      </w:r>
    </w:p>
    <w:p w14:paraId="4CD6A18F">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1．地基基础工程和主体结构工程为设计文件规定的工程合理使用年限；</w:t>
      </w:r>
    </w:p>
    <w:p w14:paraId="38CF560A">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r>
        <w:rPr>
          <w:rFonts w:hint="eastAsia" w:ascii="宋体" w:hAnsi="宋体" w:cs="宋体"/>
          <w:szCs w:val="21"/>
        </w:rPr>
        <w:t>屋面防水工程、有防水要求的卫生间、房间和外墙面的防渗为</w:t>
      </w:r>
      <w:r>
        <w:rPr>
          <w:rFonts w:hint="eastAsia" w:ascii="宋体" w:hAnsi="宋体" w:cs="宋体"/>
          <w:szCs w:val="21"/>
          <w:u w:val="single"/>
          <w:lang w:val="en-US" w:eastAsia="zh-CN"/>
        </w:rPr>
        <w:t>/</w:t>
      </w:r>
      <w:r>
        <w:rPr>
          <w:rFonts w:hint="eastAsia" w:ascii="宋体" w:hAnsi="宋体" w:cs="宋体"/>
          <w:szCs w:val="21"/>
          <w:u w:val="none"/>
        </w:rPr>
        <w:t>年</w:t>
      </w:r>
      <w:r>
        <w:rPr>
          <w:rFonts w:hint="eastAsia" w:ascii="宋体" w:hAnsi="宋体" w:eastAsia="宋体" w:cs="宋体"/>
          <w:color w:val="auto"/>
          <w:sz w:val="21"/>
          <w:szCs w:val="21"/>
          <w:highlight w:val="none"/>
        </w:rPr>
        <w:t>；</w:t>
      </w:r>
    </w:p>
    <w:p w14:paraId="6BD30895">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3．装修工程为</w:t>
      </w:r>
      <w:r>
        <w:rPr>
          <w:rFonts w:hint="eastAsia" w:ascii="宋体" w:hAnsi="宋体" w:cs="宋体"/>
          <w:color w:val="auto"/>
          <w:sz w:val="21"/>
          <w:szCs w:val="21"/>
          <w:highlight w:val="none"/>
          <w:u w:val="single"/>
          <w:lang w:val="en-US" w:eastAsia="zh-CN"/>
        </w:rPr>
        <w:t xml:space="preserve"> /  </w:t>
      </w:r>
      <w:r>
        <w:rPr>
          <w:rFonts w:hint="eastAsia" w:ascii="宋体" w:hAnsi="宋体" w:eastAsia="宋体" w:cs="宋体"/>
          <w:color w:val="auto"/>
          <w:sz w:val="21"/>
          <w:szCs w:val="21"/>
          <w:highlight w:val="none"/>
        </w:rPr>
        <w:t>年；</w:t>
      </w:r>
    </w:p>
    <w:p w14:paraId="30A93827">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4．电气管线、给排水管道、设备安装工程为</w:t>
      </w:r>
      <w:r>
        <w:rPr>
          <w:rFonts w:hint="eastAsia" w:ascii="宋体" w:hAnsi="宋体" w:cs="宋体"/>
          <w:color w:val="auto"/>
          <w:sz w:val="21"/>
          <w:szCs w:val="21"/>
          <w:highlight w:val="none"/>
          <w:u w:val="single"/>
          <w:lang w:val="en-US" w:eastAsia="zh-CN"/>
        </w:rPr>
        <w:t xml:space="preserve"> 2</w:t>
      </w:r>
      <w:r>
        <w:rPr>
          <w:rFonts w:hint="eastAsia" w:ascii="宋体" w:hAnsi="宋体" w:eastAsia="宋体" w:cs="宋体"/>
          <w:color w:val="auto"/>
          <w:sz w:val="21"/>
          <w:szCs w:val="21"/>
          <w:highlight w:val="none"/>
        </w:rPr>
        <w:t>年；</w:t>
      </w:r>
    </w:p>
    <w:p w14:paraId="5D8E2979">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5．供热与供冷系统为</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u w:val="single"/>
          <w:lang w:val="en-US" w:eastAsia="zh-CN"/>
        </w:rPr>
        <w:t>/</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个采暖期、供冷期；</w:t>
      </w:r>
    </w:p>
    <w:p w14:paraId="205498F9">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6．住宅小区内的给排水设施、道路等配套工程为</w:t>
      </w:r>
      <w:r>
        <w:rPr>
          <w:rFonts w:hint="eastAsia" w:ascii="宋体" w:hAnsi="宋体" w:cs="宋体"/>
          <w:color w:val="auto"/>
          <w:sz w:val="21"/>
          <w:szCs w:val="21"/>
          <w:highlight w:val="none"/>
          <w:u w:val="single"/>
          <w:lang w:val="en-US" w:eastAsia="zh-CN"/>
        </w:rPr>
        <w:t xml:space="preserve"> / </w:t>
      </w:r>
      <w:r>
        <w:rPr>
          <w:rFonts w:hint="eastAsia" w:ascii="宋体" w:hAnsi="宋体" w:eastAsia="宋体" w:cs="宋体"/>
          <w:color w:val="auto"/>
          <w:sz w:val="21"/>
          <w:szCs w:val="21"/>
          <w:highlight w:val="none"/>
        </w:rPr>
        <w:t>年；</w:t>
      </w:r>
    </w:p>
    <w:p w14:paraId="7E19C64F">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7．其他项目保修期限约定如下：</w:t>
      </w:r>
      <w:r>
        <w:rPr>
          <w:rFonts w:hint="eastAsia" w:ascii="宋体" w:hAnsi="宋体" w:eastAsia="宋体" w:cs="宋体"/>
          <w:color w:val="auto"/>
          <w:sz w:val="21"/>
          <w:szCs w:val="21"/>
          <w:highlight w:val="none"/>
          <w:u w:val="single"/>
        </w:rPr>
        <w:t xml:space="preserve"> / </w:t>
      </w:r>
      <w:r>
        <w:rPr>
          <w:rFonts w:hint="eastAsia" w:ascii="宋体" w:hAnsi="宋体" w:eastAsia="宋体" w:cs="宋体"/>
          <w:color w:val="auto"/>
          <w:sz w:val="21"/>
          <w:szCs w:val="21"/>
          <w:highlight w:val="none"/>
        </w:rPr>
        <w:t>。</w:t>
      </w:r>
    </w:p>
    <w:p w14:paraId="44278FD4">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质量保修期自工程竣工验收合格之日起计算。</w:t>
      </w:r>
    </w:p>
    <w:p w14:paraId="2BD2DFE1">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三、缺陷责任期</w:t>
      </w:r>
    </w:p>
    <w:p w14:paraId="6DB308DB">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工程缺陷责任期为</w:t>
      </w:r>
      <w:r>
        <w:rPr>
          <w:rFonts w:hint="eastAsia" w:ascii="宋体" w:hAnsi="宋体" w:cs="宋体"/>
          <w:color w:val="auto"/>
          <w:sz w:val="21"/>
          <w:szCs w:val="21"/>
          <w:highlight w:val="none"/>
          <w:u w:val="single"/>
          <w:lang w:val="en-US" w:eastAsia="zh-CN"/>
        </w:rPr>
        <w:t>12</w:t>
      </w:r>
      <w:r>
        <w:rPr>
          <w:rFonts w:hint="eastAsia" w:ascii="宋体" w:hAnsi="宋体" w:eastAsia="宋体" w:cs="宋体"/>
          <w:color w:val="auto"/>
          <w:sz w:val="21"/>
          <w:szCs w:val="21"/>
          <w:highlight w:val="none"/>
        </w:rPr>
        <w:t>个月，缺陷责任期自工程通过竣工验收之日起计算。单位工程先于全部工程进行验收，单位工程缺陷责任期自单位工程验收合格之日起算。</w:t>
      </w:r>
    </w:p>
    <w:p w14:paraId="146BF663">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缺陷责任期终止后，发包人应退还剩余的质量保证金。</w:t>
      </w:r>
    </w:p>
    <w:p w14:paraId="1641F0C6">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四、质量保修责任</w:t>
      </w:r>
    </w:p>
    <w:p w14:paraId="3AF6387D">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1．属于保修范围、内容的项目，承包人应当在接到保修通知之日起7天内派人保修。承包人不在约定期限内派人保修的，发包人可以委托他人修理。</w:t>
      </w:r>
    </w:p>
    <w:p w14:paraId="0116AC53">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2．发生紧急事故需抢修的，承包人在接到事故通知后，应当立即到达事故现场抢修。</w:t>
      </w:r>
    </w:p>
    <w:p w14:paraId="1301A2E7">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对于涉及结构安全的质量问题，应当按照《建设工程质量管理条例》的规定，立即向当地建设行政主管部门和有关部门报告，采取安全防范措施，并由原设计人或者具有相应资质等级的设计人提出保修方案，承包人实施保修。</w:t>
      </w:r>
    </w:p>
    <w:p w14:paraId="6551C2B6">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4．质量保修完成后，由发包人组织验收。</w:t>
      </w:r>
    </w:p>
    <w:p w14:paraId="19863B4D">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20" w:firstLineChars="20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五、保修费用</w:t>
      </w:r>
    </w:p>
    <w:p w14:paraId="5D7371A9">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20" w:firstLineChars="20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保修费用由造成质量缺陷的责任方承担。</w:t>
      </w:r>
    </w:p>
    <w:p w14:paraId="0796E7DE">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20" w:firstLineChars="200"/>
        <w:jc w:val="left"/>
        <w:textAlignment w:val="auto"/>
        <w:rPr>
          <w:rFonts w:hint="eastAsia" w:ascii="宋体" w:hAnsi="宋体" w:eastAsia="宋体" w:cs="宋体"/>
          <w:color w:val="auto"/>
          <w:sz w:val="21"/>
          <w:szCs w:val="21"/>
          <w:highlight w:val="none"/>
        </w:rPr>
      </w:pPr>
      <w:r>
        <w:rPr>
          <w:rFonts w:hint="eastAsia" w:ascii="宋体" w:hAnsi="宋体" w:eastAsia="宋体" w:cs="宋体"/>
          <w:b w:val="0"/>
          <w:bCs w:val="0"/>
          <w:color w:val="auto"/>
          <w:sz w:val="21"/>
          <w:szCs w:val="21"/>
          <w:highlight w:val="none"/>
        </w:rPr>
        <w:t>六、双方约定的其他工程质量保修事项：</w:t>
      </w:r>
      <w:r>
        <w:rPr>
          <w:rFonts w:hint="eastAsia" w:ascii="宋体" w:hAnsi="宋体" w:eastAsia="宋体" w:cs="宋体"/>
          <w:color w:val="auto"/>
          <w:sz w:val="21"/>
          <w:szCs w:val="21"/>
          <w:highlight w:val="none"/>
          <w:u w:val="single"/>
        </w:rPr>
        <w:t xml:space="preserve"> / </w:t>
      </w:r>
      <w:r>
        <w:rPr>
          <w:rFonts w:hint="eastAsia" w:ascii="宋体" w:hAnsi="宋体" w:eastAsia="宋体" w:cs="宋体"/>
          <w:color w:val="auto"/>
          <w:sz w:val="21"/>
          <w:szCs w:val="21"/>
          <w:highlight w:val="none"/>
        </w:rPr>
        <w:t>。</w:t>
      </w:r>
    </w:p>
    <w:p w14:paraId="145B18F3">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工程质量保修书由发包人、承包人在工程竣工验收前共同签署，作为施工合同附件，其有效期限至保修期满。</w:t>
      </w:r>
    </w:p>
    <w:p w14:paraId="5653D77A">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20" w:firstLineChars="200"/>
        <w:textAlignment w:val="auto"/>
        <w:rPr>
          <w:rFonts w:hint="eastAsia" w:ascii="宋体" w:hAnsi="宋体" w:eastAsia="宋体" w:cs="宋体"/>
          <w:color w:val="auto"/>
          <w:sz w:val="21"/>
          <w:szCs w:val="21"/>
          <w:highlight w:val="none"/>
        </w:rPr>
      </w:pPr>
    </w:p>
    <w:p w14:paraId="716AB855">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发包人(公章)：</w:t>
      </w:r>
      <w:r>
        <w:rPr>
          <w:rFonts w:hint="eastAsia" w:ascii="宋体" w:hAnsi="宋体" w:eastAsia="宋体" w:cs="宋体"/>
          <w:color w:val="auto"/>
          <w:sz w:val="21"/>
          <w:szCs w:val="21"/>
          <w:highlight w:val="none"/>
          <w:u w:val="none"/>
          <w:lang w:val="en-US" w:eastAsia="zh-CN"/>
        </w:rPr>
        <w:t xml:space="preserve">                            </w:t>
      </w:r>
      <w:r>
        <w:rPr>
          <w:rFonts w:hint="eastAsia" w:ascii="宋体" w:hAnsi="宋体" w:eastAsia="宋体" w:cs="宋体"/>
          <w:color w:val="auto"/>
          <w:sz w:val="21"/>
          <w:szCs w:val="21"/>
          <w:highlight w:val="none"/>
        </w:rPr>
        <w:t xml:space="preserve"> 承包人(公章)：</w:t>
      </w:r>
      <w:r>
        <w:rPr>
          <w:rFonts w:hint="eastAsia" w:ascii="宋体" w:hAnsi="宋体" w:eastAsia="宋体" w:cs="宋体"/>
          <w:color w:val="auto"/>
          <w:sz w:val="21"/>
          <w:szCs w:val="21"/>
          <w:highlight w:val="none"/>
          <w:u w:val="none"/>
        </w:rPr>
        <w:t xml:space="preserve">           </w:t>
      </w:r>
    </w:p>
    <w:p w14:paraId="7F986D40">
      <w:pPr>
        <w:keepNext w:val="0"/>
        <w:keepLines w:val="0"/>
        <w:pageBreakBefore w:val="0"/>
        <w:widowControl/>
        <w:kinsoku/>
        <w:wordWrap/>
        <w:overflowPunct/>
        <w:topLinePunct w:val="0"/>
        <w:autoSpaceDE/>
        <w:autoSpaceDN/>
        <w:bidi w:val="0"/>
        <w:snapToGrid w:val="0"/>
        <w:spacing w:line="360" w:lineRule="auto"/>
        <w:ind w:firstLine="420" w:firstLineChars="200"/>
        <w:jc w:val="left"/>
        <w:textAlignment w:val="auto"/>
        <w:rPr>
          <w:rFonts w:hint="eastAsia" w:ascii="宋体" w:hAnsi="宋体" w:eastAsia="宋体" w:cs="宋体"/>
          <w:color w:val="auto"/>
          <w:kern w:val="0"/>
          <w:sz w:val="21"/>
          <w:szCs w:val="21"/>
          <w:highlight w:val="none"/>
        </w:rPr>
      </w:pPr>
    </w:p>
    <w:p w14:paraId="2BE50FFB">
      <w:pPr>
        <w:keepNext w:val="0"/>
        <w:keepLines w:val="0"/>
        <w:pageBreakBefore w:val="0"/>
        <w:widowControl/>
        <w:kinsoku/>
        <w:wordWrap/>
        <w:overflowPunct/>
        <w:topLinePunct w:val="0"/>
        <w:autoSpaceDE/>
        <w:autoSpaceDN/>
        <w:bidi w:val="0"/>
        <w:snapToGrid w:val="0"/>
        <w:spacing w:line="360" w:lineRule="auto"/>
        <w:ind w:firstLine="420" w:firstLineChars="20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法定代表人或：                             法定代表人或：</w:t>
      </w:r>
    </w:p>
    <w:p w14:paraId="7E1F3D2E">
      <w:pPr>
        <w:pStyle w:val="24"/>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授权委托人（签字或盖章）                   授权委托人（签字或盖章）</w:t>
      </w:r>
    </w:p>
    <w:p w14:paraId="145F9029">
      <w:pPr>
        <w:pStyle w:val="24"/>
        <w:rPr>
          <w:rFonts w:hint="eastAsia" w:ascii="宋体" w:hAnsi="宋体" w:eastAsia="宋体" w:cs="宋体"/>
          <w:color w:val="auto"/>
          <w:kern w:val="0"/>
          <w:sz w:val="21"/>
          <w:szCs w:val="21"/>
          <w:highlight w:val="none"/>
        </w:rPr>
      </w:pPr>
    </w:p>
    <w:p w14:paraId="53B4343F">
      <w:pPr>
        <w:rPr>
          <w:rFonts w:hint="eastAsia" w:asciiTheme="minorEastAsia" w:hAnsiTheme="minorEastAsia" w:eastAsiaTheme="minorEastAsia"/>
          <w:b/>
          <w:color w:val="auto"/>
          <w:kern w:val="2"/>
          <w:sz w:val="28"/>
          <w:szCs w:val="28"/>
          <w:highlight w:val="none"/>
        </w:rPr>
      </w:pPr>
      <w:r>
        <w:rPr>
          <w:rFonts w:hint="eastAsia" w:asciiTheme="minorEastAsia" w:hAnsiTheme="minorEastAsia" w:eastAsiaTheme="minorEastAsia"/>
          <w:b/>
          <w:color w:val="auto"/>
          <w:kern w:val="2"/>
          <w:sz w:val="28"/>
          <w:szCs w:val="28"/>
          <w:highlight w:val="none"/>
        </w:rPr>
        <w:br w:type="page"/>
      </w:r>
    </w:p>
    <w:p w14:paraId="7127CA1A">
      <w:pPr>
        <w:keepNext w:val="0"/>
        <w:keepLines w:val="0"/>
        <w:pageBreakBefore w:val="0"/>
        <w:widowControl/>
        <w:kinsoku/>
        <w:wordWrap/>
        <w:overflowPunct/>
        <w:topLinePunct w:val="0"/>
        <w:autoSpaceDE/>
        <w:autoSpaceDN/>
        <w:bidi w:val="0"/>
        <w:snapToGrid w:val="0"/>
        <w:spacing w:line="360" w:lineRule="auto"/>
        <w:ind w:firstLine="480" w:firstLineChars="200"/>
        <w:jc w:val="left"/>
        <w:textAlignment w:val="auto"/>
        <w:rPr>
          <w:rFonts w:hint="eastAsia" w:ascii="宋体" w:hAnsi="宋体" w:eastAsia="宋体" w:cs="宋体"/>
          <w:color w:val="auto"/>
          <w:sz w:val="21"/>
          <w:szCs w:val="21"/>
          <w:highlight w:val="none"/>
        </w:rPr>
      </w:pPr>
      <w:r>
        <w:rPr>
          <w:rFonts w:hint="eastAsia" w:ascii="宋体" w:hAnsi="宋体" w:eastAsia="宋体" w:cs="宋体"/>
          <w:b w:val="0"/>
          <w:bCs/>
          <w:color w:val="auto"/>
          <w:sz w:val="24"/>
          <w:szCs w:val="24"/>
          <w:highlight w:val="none"/>
        </w:rPr>
        <w:t>合同附件</w:t>
      </w:r>
      <w:r>
        <w:rPr>
          <w:rFonts w:hint="eastAsia" w:ascii="宋体" w:hAnsi="宋体" w:eastAsia="宋体" w:cs="宋体"/>
          <w:b w:val="0"/>
          <w:bCs/>
          <w:color w:val="auto"/>
          <w:sz w:val="24"/>
          <w:szCs w:val="24"/>
          <w:highlight w:val="none"/>
          <w:lang w:val="en-US" w:eastAsia="zh-CN"/>
        </w:rPr>
        <w:t>2</w:t>
      </w:r>
      <w:r>
        <w:rPr>
          <w:rFonts w:hint="eastAsia" w:ascii="宋体" w:hAnsi="宋体" w:eastAsia="宋体" w:cs="宋体"/>
          <w:b w:val="0"/>
          <w:bCs/>
          <w:color w:val="auto"/>
          <w:sz w:val="24"/>
          <w:szCs w:val="24"/>
          <w:highlight w:val="none"/>
        </w:rPr>
        <w:t>：</w:t>
      </w:r>
    </w:p>
    <w:p w14:paraId="3E573FB1">
      <w:pPr>
        <w:keepNext w:val="0"/>
        <w:keepLines w:val="0"/>
        <w:pageBreakBefore w:val="0"/>
        <w:kinsoku/>
        <w:wordWrap/>
        <w:overflowPunct/>
        <w:topLinePunct w:val="0"/>
        <w:autoSpaceDE/>
        <w:autoSpaceDN/>
        <w:bidi w:val="0"/>
        <w:adjustRightInd/>
        <w:snapToGrid w:val="0"/>
        <w:spacing w:line="360" w:lineRule="auto"/>
        <w:jc w:val="center"/>
        <w:textAlignment w:val="auto"/>
        <w:outlineLvl w:val="3"/>
        <w:rPr>
          <w:rFonts w:hint="eastAsia" w:ascii="宋体" w:hAnsi="宋体" w:eastAsia="宋体" w:cs="宋体"/>
          <w:color w:val="auto"/>
          <w:sz w:val="21"/>
          <w:szCs w:val="21"/>
          <w:highlight w:val="none"/>
          <w:lang w:eastAsia="zh-CN"/>
        </w:rPr>
      </w:pPr>
      <w:r>
        <w:rPr>
          <w:rFonts w:hint="eastAsia" w:ascii="宋体" w:hAnsi="宋体" w:eastAsia="宋体" w:cs="宋体"/>
          <w:b/>
          <w:color w:val="auto"/>
          <w:sz w:val="28"/>
          <w:szCs w:val="28"/>
          <w:highlight w:val="none"/>
        </w:rPr>
        <w:t>安全生产合同</w:t>
      </w:r>
    </w:p>
    <w:p w14:paraId="5AB0CBFF">
      <w:pPr>
        <w:keepNext w:val="0"/>
        <w:keepLines w:val="0"/>
        <w:pageBreakBefore w:val="0"/>
        <w:tabs>
          <w:tab w:val="left" w:pos="5023"/>
        </w:tabs>
        <w:kinsoku/>
        <w:wordWrap/>
        <w:overflowPunct/>
        <w:topLinePunct w:val="0"/>
        <w:autoSpaceDE/>
        <w:autoSpaceDN/>
        <w:bidi w:val="0"/>
        <w:adjustRightInd/>
        <w:snapToGrid w:val="0"/>
        <w:spacing w:line="360" w:lineRule="auto"/>
        <w:ind w:firstLine="420" w:firstLineChars="200"/>
        <w:textAlignment w:val="auto"/>
        <w:rPr>
          <w:rFonts w:hint="eastAsia" w:ascii="宋体" w:hAnsi="宋体" w:eastAsia="宋体" w:cs="宋体"/>
          <w:color w:val="auto"/>
          <w:sz w:val="21"/>
          <w:szCs w:val="21"/>
          <w:highlight w:val="none"/>
        </w:rPr>
      </w:pPr>
    </w:p>
    <w:p w14:paraId="29FC8B56">
      <w:pPr>
        <w:keepNext w:val="0"/>
        <w:keepLines w:val="0"/>
        <w:pageBreakBefore w:val="0"/>
        <w:tabs>
          <w:tab w:val="left" w:pos="5023"/>
        </w:tabs>
        <w:kinsoku/>
        <w:wordWrap/>
        <w:overflowPunct/>
        <w:topLinePunct w:val="0"/>
        <w:autoSpaceDE/>
        <w:autoSpaceDN/>
        <w:bidi w:val="0"/>
        <w:adjustRightInd/>
        <w:snapToGrid w:val="0"/>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为在施工合同的实施过程中创造安全、高效的施工环境，切实搞好本项目的安全管理工作，本项目发包人</w:t>
      </w:r>
      <w:r>
        <w:rPr>
          <w:rFonts w:hint="eastAsia" w:ascii="宋体" w:hAnsi="宋体" w:cs="宋体"/>
          <w:color w:val="auto"/>
          <w:sz w:val="21"/>
          <w:szCs w:val="21"/>
          <w:highlight w:val="none"/>
          <w:u w:val="single"/>
          <w:lang w:val="en-US" w:eastAsia="zh-CN"/>
        </w:rPr>
        <w:t xml:space="preserve">  盐城东南创业投资有限公司  </w:t>
      </w:r>
      <w:r>
        <w:rPr>
          <w:rFonts w:hint="eastAsia" w:ascii="宋体" w:hAnsi="宋体" w:eastAsia="宋体" w:cs="宋体"/>
          <w:color w:val="auto"/>
          <w:sz w:val="21"/>
          <w:szCs w:val="21"/>
          <w:highlight w:val="none"/>
        </w:rPr>
        <w:t>（以下简称“甲方”）与承包人</w:t>
      </w:r>
      <w:r>
        <w:rPr>
          <w:rFonts w:hint="eastAsia" w:ascii="宋体" w:hAnsi="宋体" w:cs="宋体"/>
          <w:color w:val="auto"/>
          <w:sz w:val="21"/>
          <w:szCs w:val="21"/>
          <w:highlight w:val="none"/>
          <w:u w:val="single"/>
          <w:lang w:val="en-US" w:eastAsia="zh-CN"/>
        </w:rPr>
        <w:t xml:space="preserve">                </w:t>
      </w:r>
      <w:r>
        <w:rPr>
          <w:rFonts w:hint="eastAsia" w:ascii="宋体" w:hAnsi="宋体" w:eastAsia="宋体" w:cs="宋体"/>
          <w:color w:val="auto"/>
          <w:sz w:val="21"/>
          <w:szCs w:val="21"/>
          <w:highlight w:val="none"/>
        </w:rPr>
        <w:t>（以下简称“乙方”）特此签订安全生产合同：</w:t>
      </w:r>
    </w:p>
    <w:p w14:paraId="17601FB6">
      <w:pPr>
        <w:keepNext w:val="0"/>
        <w:keepLines w:val="0"/>
        <w:pageBreakBefore w:val="0"/>
        <w:tabs>
          <w:tab w:val="left" w:pos="5023"/>
        </w:tabs>
        <w:kinsoku/>
        <w:wordWrap/>
        <w:overflowPunct/>
        <w:topLinePunct w:val="0"/>
        <w:autoSpaceDE/>
        <w:autoSpaceDN/>
        <w:bidi w:val="0"/>
        <w:adjustRightInd/>
        <w:snapToGrid w:val="0"/>
        <w:spacing w:line="360" w:lineRule="auto"/>
        <w:ind w:firstLine="420" w:firstLineChars="200"/>
        <w:textAlignment w:val="auto"/>
        <w:outlineLvl w:val="2"/>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一、甲方职责</w:t>
      </w:r>
    </w:p>
    <w:p w14:paraId="2DC9618A">
      <w:pPr>
        <w:keepNext w:val="0"/>
        <w:keepLines w:val="0"/>
        <w:pageBreakBefore w:val="0"/>
        <w:tabs>
          <w:tab w:val="left" w:pos="5023"/>
        </w:tabs>
        <w:kinsoku/>
        <w:wordWrap/>
        <w:overflowPunct/>
        <w:topLinePunct w:val="0"/>
        <w:autoSpaceDE/>
        <w:autoSpaceDN/>
        <w:bidi w:val="0"/>
        <w:adjustRightInd/>
        <w:snapToGrid w:val="0"/>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1、严格遵守国家有关安全生产的法律、认真执行工程承包合同中的有关安全要求。</w:t>
      </w:r>
    </w:p>
    <w:p w14:paraId="56F408A1">
      <w:pPr>
        <w:keepNext w:val="0"/>
        <w:keepLines w:val="0"/>
        <w:pageBreakBefore w:val="0"/>
        <w:tabs>
          <w:tab w:val="left" w:pos="5023"/>
        </w:tabs>
        <w:kinsoku/>
        <w:wordWrap/>
        <w:overflowPunct/>
        <w:topLinePunct w:val="0"/>
        <w:autoSpaceDE/>
        <w:autoSpaceDN/>
        <w:bidi w:val="0"/>
        <w:adjustRightInd/>
        <w:snapToGrid w:val="0"/>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2、不得对乙方提出不符合建设工程安全生产法律、法规和强制性标准规定要求。</w:t>
      </w:r>
    </w:p>
    <w:p w14:paraId="6D54D517">
      <w:pPr>
        <w:keepNext w:val="0"/>
        <w:keepLines w:val="0"/>
        <w:pageBreakBefore w:val="0"/>
        <w:tabs>
          <w:tab w:val="left" w:pos="5023"/>
        </w:tabs>
        <w:kinsoku/>
        <w:wordWrap/>
        <w:overflowPunct/>
        <w:topLinePunct w:val="0"/>
        <w:autoSpaceDE/>
        <w:autoSpaceDN/>
        <w:bidi w:val="0"/>
        <w:adjustRightInd/>
        <w:snapToGrid w:val="0"/>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3、不得明示或暗示施工单位购买、租赁、使用不符合安全施工要求的安全防护用具、机械设备、施工机具及配件。</w:t>
      </w:r>
    </w:p>
    <w:p w14:paraId="7008578E">
      <w:pPr>
        <w:keepNext w:val="0"/>
        <w:keepLines w:val="0"/>
        <w:pageBreakBefore w:val="0"/>
        <w:tabs>
          <w:tab w:val="left" w:pos="5023"/>
        </w:tabs>
        <w:kinsoku/>
        <w:wordWrap/>
        <w:overflowPunct/>
        <w:topLinePunct w:val="0"/>
        <w:autoSpaceDE/>
        <w:autoSpaceDN/>
        <w:bidi w:val="0"/>
        <w:adjustRightInd/>
        <w:snapToGrid w:val="0"/>
        <w:spacing w:line="360" w:lineRule="auto"/>
        <w:ind w:firstLine="420" w:firstLineChars="200"/>
        <w:textAlignment w:val="auto"/>
        <w:outlineLvl w:val="2"/>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二、乙方职责</w:t>
      </w:r>
    </w:p>
    <w:p w14:paraId="4D3ACA94">
      <w:pPr>
        <w:keepNext w:val="0"/>
        <w:keepLines w:val="0"/>
        <w:pageBreakBefore w:val="0"/>
        <w:tabs>
          <w:tab w:val="left" w:pos="5023"/>
        </w:tabs>
        <w:kinsoku/>
        <w:wordWrap/>
        <w:overflowPunct/>
        <w:topLinePunct w:val="0"/>
        <w:autoSpaceDE/>
        <w:autoSpaceDN/>
        <w:bidi w:val="0"/>
        <w:adjustRightInd/>
        <w:snapToGrid w:val="0"/>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1、乙方应遵守国家工程建设安全生产有关管理规定，严格按安全标准组织施工，采取一切必要的安全措施，消除事故隐患，确保施工安全，并对施工现场发生的一切安全问题负责。</w:t>
      </w:r>
    </w:p>
    <w:p w14:paraId="270135C6">
      <w:pPr>
        <w:keepNext w:val="0"/>
        <w:keepLines w:val="0"/>
        <w:pageBreakBefore w:val="0"/>
        <w:tabs>
          <w:tab w:val="left" w:pos="5023"/>
        </w:tabs>
        <w:kinsoku/>
        <w:wordWrap/>
        <w:overflowPunct/>
        <w:topLinePunct w:val="0"/>
        <w:autoSpaceDE/>
        <w:autoSpaceDN/>
        <w:bidi w:val="0"/>
        <w:adjustRightInd/>
        <w:snapToGrid w:val="0"/>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坚持“安全第一、预防为主”和“管生产必须管安全”的原则，加强安全生产宣传教育，增强全员安全生产意识，建立健全各项安全生产的管理机构和安全生产管理制度，配备专职及兼职安全管理人员，有组织有计划地开展安全生产活动。各级领导、工程技术人员、生产管理人员和具体操作人员，必须熟悉和遵守本条款的各项规定，做到生产与安全工作同时计划、布置、检查、总结和评比。</w:t>
      </w:r>
    </w:p>
    <w:p w14:paraId="03018337">
      <w:pPr>
        <w:keepNext w:val="0"/>
        <w:keepLines w:val="0"/>
        <w:pageBreakBefore w:val="0"/>
        <w:tabs>
          <w:tab w:val="left" w:pos="5023"/>
        </w:tabs>
        <w:kinsoku/>
        <w:wordWrap/>
        <w:overflowPunct/>
        <w:topLinePunct w:val="0"/>
        <w:autoSpaceDE/>
        <w:autoSpaceDN/>
        <w:bidi w:val="0"/>
        <w:adjustRightInd/>
        <w:snapToGrid w:val="0"/>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建立健全安全生产责任制。从派驻项目实施的项目经理到生产工人（包括临时雇请的民工）的安全生产管理系统必须做到纵向到底，一环不漏；各职能部门、人员的安全生产责任制做到横向到边，人人有责。项目经理是安全生产的第一责任人。现场设置的安全机构，应按施工人员的1%-3%配备安全员，专职负责所有员工的安全和治安保卫工作及预防事故的发生。安全机构人员，有权按有关规定发布指令，并采取保护性措施防止事故发生。</w:t>
      </w:r>
    </w:p>
    <w:p w14:paraId="3C8373DF">
      <w:pPr>
        <w:keepNext w:val="0"/>
        <w:keepLines w:val="0"/>
        <w:pageBreakBefore w:val="0"/>
        <w:tabs>
          <w:tab w:val="left" w:pos="5023"/>
        </w:tabs>
        <w:kinsoku/>
        <w:wordWrap/>
        <w:overflowPunct/>
        <w:topLinePunct w:val="0"/>
        <w:autoSpaceDE/>
        <w:autoSpaceDN/>
        <w:bidi w:val="0"/>
        <w:adjustRightInd/>
        <w:snapToGrid w:val="0"/>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4、乙方在任何时候都应采取各种合理的预防措施，防止其员工发生任何违法、违禁、暴力或妨碍治安的行为。</w:t>
      </w:r>
    </w:p>
    <w:p w14:paraId="0DDCAE7B">
      <w:pPr>
        <w:keepNext w:val="0"/>
        <w:keepLines w:val="0"/>
        <w:pageBreakBefore w:val="0"/>
        <w:tabs>
          <w:tab w:val="left" w:pos="5023"/>
        </w:tabs>
        <w:kinsoku/>
        <w:wordWrap/>
        <w:overflowPunct/>
        <w:topLinePunct w:val="0"/>
        <w:autoSpaceDE/>
        <w:autoSpaceDN/>
        <w:bidi w:val="0"/>
        <w:adjustRightInd/>
        <w:snapToGrid w:val="0"/>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乙方必须具有安全生产许可证，项目经理、安全员须取得安全考核合格证，参加施工的人员必须接受三级安全教育，熟知和遵守本工种的各项安全技术操作规程，定期进行安全技术考核，合格者方准上岗操作。对于从事特殊工种作业时，项目经理必须承担管理责任。</w:t>
      </w:r>
    </w:p>
    <w:p w14:paraId="763F54D1">
      <w:pPr>
        <w:keepNext w:val="0"/>
        <w:keepLines w:val="0"/>
        <w:pageBreakBefore w:val="0"/>
        <w:tabs>
          <w:tab w:val="left" w:pos="5023"/>
        </w:tabs>
        <w:kinsoku/>
        <w:wordWrap/>
        <w:overflowPunct/>
        <w:topLinePunct w:val="0"/>
        <w:autoSpaceDE/>
        <w:autoSpaceDN/>
        <w:bidi w:val="0"/>
        <w:adjustRightInd/>
        <w:snapToGrid w:val="0"/>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对于易燃、易爆的材料除应专门妥善保管之外，还应配备有足够的消防设施。所有施工人员都应熟悉消防设备的性能和使用方法；乙方不得将任何种类的爆炸物给予、易货或以其他方式转让给任何其他人，或允许、容忍上述同样行为。</w:t>
      </w:r>
    </w:p>
    <w:p w14:paraId="39CE9A8B">
      <w:pPr>
        <w:keepNext w:val="0"/>
        <w:keepLines w:val="0"/>
        <w:pageBreakBefore w:val="0"/>
        <w:tabs>
          <w:tab w:val="left" w:pos="5023"/>
        </w:tabs>
        <w:kinsoku/>
        <w:wordWrap/>
        <w:overflowPunct/>
        <w:topLinePunct w:val="0"/>
        <w:autoSpaceDE/>
        <w:autoSpaceDN/>
        <w:bidi w:val="0"/>
        <w:adjustRightInd/>
        <w:snapToGrid w:val="0"/>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7、操作人员上岗，必须按规定穿戴防护用品。施工负责人和安全检查员应随时检查劳动防护用品的穿戴情况，不按规定穿戴防护用品的人员不得上岗。</w:t>
      </w:r>
    </w:p>
    <w:p w14:paraId="03B20AF7">
      <w:pPr>
        <w:keepNext w:val="0"/>
        <w:keepLines w:val="0"/>
        <w:pageBreakBefore w:val="0"/>
        <w:tabs>
          <w:tab w:val="left" w:pos="5023"/>
        </w:tabs>
        <w:kinsoku/>
        <w:wordWrap/>
        <w:overflowPunct/>
        <w:topLinePunct w:val="0"/>
        <w:autoSpaceDE/>
        <w:autoSpaceDN/>
        <w:bidi w:val="0"/>
        <w:adjustRightInd/>
        <w:snapToGrid w:val="0"/>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8、所用施工机具设备均应定期检查，并有安全员的签字记录，保证其经常处于完好状态；不合格的机具、设备和劳动保护用品严禁使用。</w:t>
      </w:r>
    </w:p>
    <w:p w14:paraId="5EB0EA98">
      <w:pPr>
        <w:keepNext w:val="0"/>
        <w:keepLines w:val="0"/>
        <w:pageBreakBefore w:val="0"/>
        <w:tabs>
          <w:tab w:val="left" w:pos="5023"/>
        </w:tabs>
        <w:kinsoku/>
        <w:wordWrap/>
        <w:overflowPunct/>
        <w:topLinePunct w:val="0"/>
        <w:autoSpaceDE/>
        <w:autoSpaceDN/>
        <w:bidi w:val="0"/>
        <w:adjustRightInd/>
        <w:snapToGrid w:val="0"/>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9、施工中采用新技术、新工艺、新设备、新材料时，必须制定相应的安全技术措施，技术措施，施工现场必须具有相关的安全标志牌。</w:t>
      </w:r>
    </w:p>
    <w:p w14:paraId="55400F01">
      <w:pPr>
        <w:keepNext w:val="0"/>
        <w:keepLines w:val="0"/>
        <w:pageBreakBefore w:val="0"/>
        <w:tabs>
          <w:tab w:val="left" w:pos="5023"/>
        </w:tabs>
        <w:kinsoku/>
        <w:wordWrap/>
        <w:overflowPunct/>
        <w:topLinePunct w:val="0"/>
        <w:autoSpaceDE/>
        <w:autoSpaceDN/>
        <w:bidi w:val="0"/>
        <w:adjustRightInd/>
        <w:snapToGrid w:val="0"/>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10、施工现场必须具有相关的安全技术资料建立档案，并确定专人管理，安全技术资料应当真实、完整齐全。</w:t>
      </w:r>
    </w:p>
    <w:p w14:paraId="1EA08F5A">
      <w:pPr>
        <w:keepNext w:val="0"/>
        <w:keepLines w:val="0"/>
        <w:pageBreakBefore w:val="0"/>
        <w:tabs>
          <w:tab w:val="left" w:pos="5023"/>
        </w:tabs>
        <w:kinsoku/>
        <w:wordWrap/>
        <w:overflowPunct/>
        <w:topLinePunct w:val="0"/>
        <w:autoSpaceDE/>
        <w:autoSpaceDN/>
        <w:bidi w:val="0"/>
        <w:adjustRightInd/>
        <w:snapToGrid w:val="0"/>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乙方应当接受甲方、监理单位及政府安全监督机构对其安全生产的监督检查。对于检查单位下达的整改意见通知，乙方要立即予以整改，由此发生的费用乙方自负。对于因此而造成工期延误的，乙方还要按合同规定向甲方支付违约金。</w:t>
      </w:r>
    </w:p>
    <w:p w14:paraId="0913B80F">
      <w:pPr>
        <w:keepNext w:val="0"/>
        <w:keepLines w:val="0"/>
        <w:pageBreakBefore w:val="0"/>
        <w:tabs>
          <w:tab w:val="left" w:pos="5023"/>
        </w:tabs>
        <w:kinsoku/>
        <w:wordWrap/>
        <w:overflowPunct/>
        <w:topLinePunct w:val="0"/>
        <w:autoSpaceDE/>
        <w:autoSpaceDN/>
        <w:bidi w:val="0"/>
        <w:adjustRightInd/>
        <w:snapToGrid w:val="0"/>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12、乙方必须按照本工程项目特点，组织制定本工程实施中的生产安全专项方案和事故应急救援预案；如果发生安全事故，应按照有关规定，及时上报有关部门，并坚持“三不放过”的原则，严肃处理相关责任。</w:t>
      </w:r>
    </w:p>
    <w:p w14:paraId="53EFB6F5">
      <w:pPr>
        <w:keepNext w:val="0"/>
        <w:keepLines w:val="0"/>
        <w:pageBreakBefore w:val="0"/>
        <w:tabs>
          <w:tab w:val="left" w:pos="5023"/>
        </w:tabs>
        <w:kinsoku/>
        <w:wordWrap/>
        <w:overflowPunct/>
        <w:topLinePunct w:val="0"/>
        <w:autoSpaceDE/>
        <w:autoSpaceDN/>
        <w:bidi w:val="0"/>
        <w:adjustRightInd/>
        <w:snapToGrid w:val="0"/>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13、乙方应按有关规定在施工现场及周边环境设置必要的道路施工安全标志、警示标志、禁行标志等交通安全设施。必要时实施封闭施工，同时加强雨、雪等恶劣天气及夜间的值班巡查，确保车辆和行人安全。</w:t>
      </w:r>
    </w:p>
    <w:p w14:paraId="5F566233">
      <w:pPr>
        <w:keepNext w:val="0"/>
        <w:keepLines w:val="0"/>
        <w:pageBreakBefore w:val="0"/>
        <w:tabs>
          <w:tab w:val="left" w:pos="5023"/>
        </w:tabs>
        <w:kinsoku/>
        <w:wordWrap/>
        <w:overflowPunct/>
        <w:topLinePunct w:val="0"/>
        <w:autoSpaceDE/>
        <w:autoSpaceDN/>
        <w:bidi w:val="0"/>
        <w:adjustRightInd/>
        <w:snapToGrid w:val="0"/>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14、发生重大伤亡及其他安全事故，承包人应按有关规定立即上报有关部门并通知现场工程师，同时按政府有关部门要求处理。</w:t>
      </w:r>
    </w:p>
    <w:p w14:paraId="62A1FD3B">
      <w:pPr>
        <w:keepNext w:val="0"/>
        <w:keepLines w:val="0"/>
        <w:pageBreakBefore w:val="0"/>
        <w:numPr>
          <w:ilvl w:val="0"/>
          <w:numId w:val="6"/>
        </w:numPr>
        <w:tabs>
          <w:tab w:val="left" w:pos="5023"/>
        </w:tabs>
        <w:kinsoku/>
        <w:wordWrap/>
        <w:overflowPunct/>
        <w:topLinePunct w:val="0"/>
        <w:autoSpaceDE/>
        <w:autoSpaceDN/>
        <w:bidi w:val="0"/>
        <w:adjustRightInd/>
        <w:snapToGrid w:val="0"/>
        <w:spacing w:line="360" w:lineRule="auto"/>
        <w:ind w:firstLine="420" w:firstLineChars="200"/>
        <w:textAlignment w:val="auto"/>
        <w:outlineLvl w:val="2"/>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违约责任</w:t>
      </w:r>
    </w:p>
    <w:p w14:paraId="2D1A261B">
      <w:pPr>
        <w:keepNext w:val="0"/>
        <w:keepLines w:val="0"/>
        <w:pageBreakBefore w:val="0"/>
        <w:tabs>
          <w:tab w:val="left" w:pos="5023"/>
        </w:tabs>
        <w:kinsoku/>
        <w:wordWrap/>
        <w:overflowPunct/>
        <w:topLinePunct w:val="0"/>
        <w:autoSpaceDE/>
        <w:autoSpaceDN/>
        <w:bidi w:val="0"/>
        <w:adjustRightInd/>
        <w:snapToGrid w:val="0"/>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1、乙方应对发生在本工程施工段内自开工至竣工交付期间的交通安全、施工安全事故（包括人员）负全部法律责任，并承担由此而发生的一切经济损失。</w:t>
      </w:r>
    </w:p>
    <w:p w14:paraId="0358C065">
      <w:pPr>
        <w:keepNext w:val="0"/>
        <w:keepLines w:val="0"/>
        <w:pageBreakBefore w:val="0"/>
        <w:tabs>
          <w:tab w:val="left" w:pos="5023"/>
        </w:tabs>
        <w:kinsoku/>
        <w:wordWrap/>
        <w:overflowPunct/>
        <w:topLinePunct w:val="0"/>
        <w:autoSpaceDE/>
        <w:autoSpaceDN/>
        <w:bidi w:val="0"/>
        <w:adjustRightInd/>
        <w:snapToGrid w:val="0"/>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2、如乙方发生安全事故不及时妥善处理，引起纠纷或诉讼，甲方有权扣留其未付工程款用于支付事故处理费用。</w:t>
      </w:r>
    </w:p>
    <w:p w14:paraId="38A391A8">
      <w:pPr>
        <w:keepNext w:val="0"/>
        <w:keepLines w:val="0"/>
        <w:pageBreakBefore w:val="0"/>
        <w:tabs>
          <w:tab w:val="left" w:pos="5023"/>
        </w:tabs>
        <w:kinsoku/>
        <w:wordWrap/>
        <w:overflowPunct/>
        <w:topLinePunct w:val="0"/>
        <w:autoSpaceDE/>
        <w:autoSpaceDN/>
        <w:bidi w:val="0"/>
        <w:adjustRightInd/>
        <w:snapToGrid w:val="0"/>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本合同由双方法定代表人或其授权的代理人签署与加盖公章后生效，全部工程竣工验收合格后交付使用后失效。</w:t>
      </w:r>
    </w:p>
    <w:p w14:paraId="054BD6F9">
      <w:pPr>
        <w:keepNext w:val="0"/>
        <w:keepLines w:val="0"/>
        <w:pageBreakBefore w:val="0"/>
        <w:widowControl/>
        <w:kinsoku/>
        <w:wordWrap/>
        <w:overflowPunct/>
        <w:topLinePunct w:val="0"/>
        <w:autoSpaceDE/>
        <w:autoSpaceDN/>
        <w:bidi w:val="0"/>
        <w:adjustRightInd/>
        <w:snapToGrid w:val="0"/>
        <w:spacing w:line="360" w:lineRule="auto"/>
        <w:ind w:firstLine="420" w:firstLineChars="200"/>
        <w:jc w:val="left"/>
        <w:textAlignment w:val="auto"/>
        <w:rPr>
          <w:rFonts w:hint="eastAsia" w:ascii="宋体" w:hAnsi="宋体" w:eastAsia="宋体" w:cs="宋体"/>
          <w:color w:val="auto"/>
          <w:kern w:val="0"/>
          <w:sz w:val="21"/>
          <w:szCs w:val="21"/>
          <w:highlight w:val="none"/>
        </w:rPr>
      </w:pPr>
    </w:p>
    <w:p w14:paraId="67F02A0E">
      <w:pPr>
        <w:keepNext w:val="0"/>
        <w:keepLines w:val="0"/>
        <w:pageBreakBefore w:val="0"/>
        <w:widowControl/>
        <w:kinsoku/>
        <w:wordWrap/>
        <w:overflowPunct/>
        <w:topLinePunct w:val="0"/>
        <w:autoSpaceDE/>
        <w:autoSpaceDN/>
        <w:bidi w:val="0"/>
        <w:adjustRightInd/>
        <w:snapToGrid w:val="0"/>
        <w:spacing w:line="360" w:lineRule="auto"/>
        <w:ind w:firstLine="420" w:firstLineChars="20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甲方（盖章）：                           乙方（盖章）：</w:t>
      </w:r>
    </w:p>
    <w:p w14:paraId="5EEEF1C3">
      <w:pPr>
        <w:keepNext w:val="0"/>
        <w:keepLines w:val="0"/>
        <w:pageBreakBefore w:val="0"/>
        <w:widowControl/>
        <w:kinsoku/>
        <w:wordWrap/>
        <w:overflowPunct/>
        <w:topLinePunct w:val="0"/>
        <w:autoSpaceDE/>
        <w:autoSpaceDN/>
        <w:bidi w:val="0"/>
        <w:adjustRightInd/>
        <w:snapToGrid w:val="0"/>
        <w:spacing w:line="360" w:lineRule="auto"/>
        <w:ind w:firstLine="420" w:firstLineChars="20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法定代表人或：                           法定代表人或：</w:t>
      </w:r>
    </w:p>
    <w:p w14:paraId="619A7412">
      <w:pPr>
        <w:keepNext w:val="0"/>
        <w:keepLines w:val="0"/>
        <w:pageBreakBefore w:val="0"/>
        <w:widowControl/>
        <w:kinsoku/>
        <w:wordWrap/>
        <w:overflowPunct/>
        <w:topLinePunct w:val="0"/>
        <w:autoSpaceDE/>
        <w:autoSpaceDN/>
        <w:bidi w:val="0"/>
        <w:adjustRightInd/>
        <w:snapToGrid w:val="0"/>
        <w:spacing w:line="360" w:lineRule="auto"/>
        <w:ind w:firstLine="420" w:firstLineChars="20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授权委托人（签字或盖章）                 授权委托人（签字或盖章）</w:t>
      </w:r>
    </w:p>
    <w:p w14:paraId="0685A66C">
      <w:pPr>
        <w:keepNext w:val="0"/>
        <w:keepLines w:val="0"/>
        <w:pageBreakBefore w:val="0"/>
        <w:widowControl w:val="0"/>
        <w:kinsoku/>
        <w:wordWrap/>
        <w:overflowPunct/>
        <w:topLinePunct w:val="0"/>
        <w:bidi w:val="0"/>
        <w:snapToGrid w:val="0"/>
        <w:spacing w:line="360" w:lineRule="auto"/>
        <w:textAlignment w:val="auto"/>
        <w:rPr>
          <w:rFonts w:hint="eastAsia" w:ascii="宋体" w:hAnsi="宋体" w:eastAsia="宋体" w:cs="宋体"/>
          <w:b/>
          <w:color w:val="auto"/>
          <w:spacing w:val="0"/>
          <w:sz w:val="24"/>
          <w:highlight w:val="none"/>
        </w:rPr>
      </w:pPr>
    </w:p>
    <w:p w14:paraId="46D048D4">
      <w:pPr>
        <w:keepNext w:val="0"/>
        <w:keepLines w:val="0"/>
        <w:pageBreakBefore w:val="0"/>
        <w:widowControl w:val="0"/>
        <w:kinsoku/>
        <w:wordWrap/>
        <w:overflowPunct/>
        <w:topLinePunct w:val="0"/>
        <w:bidi w:val="0"/>
        <w:snapToGrid w:val="0"/>
        <w:spacing w:line="360" w:lineRule="auto"/>
        <w:textAlignment w:val="auto"/>
        <w:rPr>
          <w:rFonts w:hint="eastAsia" w:ascii="宋体" w:hAnsi="宋体" w:eastAsia="宋体" w:cs="宋体"/>
          <w:b/>
          <w:color w:val="auto"/>
          <w:spacing w:val="0"/>
          <w:sz w:val="24"/>
          <w:highlight w:val="none"/>
        </w:rPr>
      </w:pPr>
    </w:p>
    <w:p w14:paraId="6CFD645D">
      <w:pPr>
        <w:keepNext w:val="0"/>
        <w:keepLines w:val="0"/>
        <w:pageBreakBefore w:val="0"/>
        <w:widowControl w:val="0"/>
        <w:kinsoku/>
        <w:wordWrap/>
        <w:overflowPunct/>
        <w:topLinePunct w:val="0"/>
        <w:bidi w:val="0"/>
        <w:snapToGrid w:val="0"/>
        <w:spacing w:line="360" w:lineRule="auto"/>
        <w:textAlignment w:val="auto"/>
        <w:rPr>
          <w:rFonts w:hint="eastAsia" w:ascii="宋体" w:hAnsi="宋体" w:eastAsia="宋体" w:cs="宋体"/>
          <w:b/>
          <w:color w:val="auto"/>
          <w:spacing w:val="0"/>
          <w:sz w:val="24"/>
          <w:highlight w:val="none"/>
        </w:rPr>
      </w:pPr>
    </w:p>
    <w:p w14:paraId="3D559F2E">
      <w:pPr>
        <w:keepNext w:val="0"/>
        <w:keepLines w:val="0"/>
        <w:pageBreakBefore w:val="0"/>
        <w:widowControl w:val="0"/>
        <w:kinsoku/>
        <w:wordWrap/>
        <w:overflowPunct/>
        <w:topLinePunct w:val="0"/>
        <w:bidi w:val="0"/>
        <w:snapToGrid w:val="0"/>
        <w:spacing w:line="360" w:lineRule="auto"/>
        <w:textAlignment w:val="auto"/>
        <w:rPr>
          <w:rFonts w:hint="eastAsia" w:ascii="宋体" w:hAnsi="宋体" w:eastAsia="宋体" w:cs="宋体"/>
          <w:b/>
          <w:color w:val="auto"/>
          <w:spacing w:val="0"/>
          <w:sz w:val="24"/>
          <w:highlight w:val="none"/>
        </w:rPr>
      </w:pPr>
    </w:p>
    <w:p w14:paraId="06B6D78E">
      <w:pPr>
        <w:keepNext w:val="0"/>
        <w:keepLines w:val="0"/>
        <w:pageBreakBefore w:val="0"/>
        <w:widowControl w:val="0"/>
        <w:kinsoku/>
        <w:wordWrap/>
        <w:overflowPunct/>
        <w:topLinePunct w:val="0"/>
        <w:bidi w:val="0"/>
        <w:snapToGrid w:val="0"/>
        <w:spacing w:line="360" w:lineRule="auto"/>
        <w:textAlignment w:val="auto"/>
        <w:rPr>
          <w:rFonts w:hint="eastAsia" w:ascii="宋体" w:hAnsi="宋体" w:eastAsia="宋体" w:cs="宋体"/>
          <w:b/>
          <w:color w:val="auto"/>
          <w:spacing w:val="0"/>
          <w:sz w:val="24"/>
          <w:highlight w:val="none"/>
        </w:rPr>
      </w:pPr>
    </w:p>
    <w:p w14:paraId="380E3D16">
      <w:pPr>
        <w:keepNext w:val="0"/>
        <w:keepLines w:val="0"/>
        <w:pageBreakBefore w:val="0"/>
        <w:widowControl w:val="0"/>
        <w:kinsoku/>
        <w:wordWrap/>
        <w:overflowPunct/>
        <w:topLinePunct w:val="0"/>
        <w:bidi w:val="0"/>
        <w:snapToGrid w:val="0"/>
        <w:spacing w:line="360" w:lineRule="auto"/>
        <w:textAlignment w:val="auto"/>
        <w:rPr>
          <w:rFonts w:hint="eastAsia" w:ascii="宋体" w:hAnsi="宋体" w:eastAsia="宋体" w:cs="宋体"/>
          <w:b/>
          <w:color w:val="auto"/>
          <w:spacing w:val="0"/>
          <w:sz w:val="24"/>
          <w:highlight w:val="none"/>
        </w:rPr>
      </w:pPr>
    </w:p>
    <w:p w14:paraId="474B703A">
      <w:pPr>
        <w:spacing w:line="440" w:lineRule="exact"/>
        <w:jc w:val="left"/>
        <w:rPr>
          <w:rFonts w:hint="default"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合同附件</w:t>
      </w:r>
      <w:r>
        <w:rPr>
          <w:rFonts w:hint="eastAsia" w:ascii="宋体" w:hAnsi="宋体" w:cs="宋体"/>
          <w:b w:val="0"/>
          <w:bCs/>
          <w:color w:val="auto"/>
          <w:sz w:val="24"/>
          <w:szCs w:val="24"/>
          <w:highlight w:val="none"/>
          <w:lang w:val="en-US" w:eastAsia="zh-CN"/>
        </w:rPr>
        <w:t>3</w:t>
      </w:r>
      <w:r>
        <w:rPr>
          <w:rFonts w:hint="eastAsia" w:ascii="宋体" w:hAnsi="宋体" w:eastAsia="宋体" w:cs="宋体"/>
          <w:b w:val="0"/>
          <w:bCs/>
          <w:color w:val="auto"/>
          <w:sz w:val="24"/>
          <w:szCs w:val="24"/>
          <w:highlight w:val="none"/>
          <w:lang w:val="en-US" w:eastAsia="zh-CN"/>
        </w:rPr>
        <w:t>：</w:t>
      </w:r>
    </w:p>
    <w:p w14:paraId="6DB20237">
      <w:pPr>
        <w:pStyle w:val="26"/>
        <w:ind w:left="0" w:right="720"/>
        <w:jc w:val="center"/>
        <w:rPr>
          <w:rFonts w:ascii="宋体" w:hAnsi="宋体"/>
          <w:color w:val="auto"/>
          <w:sz w:val="22"/>
          <w:szCs w:val="22"/>
          <w:highlight w:val="none"/>
        </w:rPr>
      </w:pPr>
      <w:r>
        <w:rPr>
          <w:rFonts w:hint="eastAsia" w:asciiTheme="minorEastAsia" w:hAnsiTheme="minorEastAsia" w:eastAsiaTheme="minorEastAsia"/>
          <w:b/>
          <w:color w:val="auto"/>
          <w:kern w:val="2"/>
          <w:sz w:val="28"/>
          <w:szCs w:val="28"/>
          <w:highlight w:val="none"/>
        </w:rPr>
        <w:t>廉政合同</w:t>
      </w:r>
    </w:p>
    <w:p w14:paraId="5DD22026">
      <w:pPr>
        <w:pStyle w:val="13"/>
        <w:tabs>
          <w:tab w:val="left" w:pos="0"/>
        </w:tabs>
        <w:spacing w:after="0" w:line="400" w:lineRule="exact"/>
        <w:ind w:left="0" w:leftChars="0" w:firstLine="440" w:firstLineChars="200"/>
        <w:rPr>
          <w:rFonts w:asciiTheme="minorEastAsia" w:hAnsiTheme="minorEastAsia"/>
          <w:color w:val="auto"/>
          <w:sz w:val="22"/>
          <w:szCs w:val="22"/>
          <w:highlight w:val="none"/>
        </w:rPr>
      </w:pPr>
      <w:r>
        <w:rPr>
          <w:rFonts w:hint="eastAsia" w:asciiTheme="minorEastAsia" w:hAnsiTheme="minorEastAsia"/>
          <w:color w:val="auto"/>
          <w:sz w:val="22"/>
          <w:szCs w:val="22"/>
          <w:highlight w:val="none"/>
        </w:rPr>
        <w:t xml:space="preserve">甲方（全称）： </w:t>
      </w:r>
      <w:r>
        <w:rPr>
          <w:rFonts w:hint="eastAsia" w:asciiTheme="minorEastAsia" w:hAnsiTheme="minorEastAsia"/>
          <w:b/>
          <w:bCs/>
          <w:color w:val="auto"/>
          <w:sz w:val="22"/>
          <w:szCs w:val="22"/>
          <w:highlight w:val="none"/>
          <w:u w:val="single"/>
          <w:lang w:eastAsia="zh-CN"/>
        </w:rPr>
        <w:t>盐城东南创业投资有限公司</w:t>
      </w:r>
      <w:r>
        <w:rPr>
          <w:rFonts w:hint="eastAsia" w:asciiTheme="minorEastAsia" w:hAnsiTheme="minorEastAsia"/>
          <w:b/>
          <w:bCs/>
          <w:color w:val="auto"/>
          <w:sz w:val="22"/>
          <w:szCs w:val="22"/>
          <w:highlight w:val="none"/>
        </w:rPr>
        <w:t xml:space="preserve"> </w:t>
      </w:r>
      <w:r>
        <w:rPr>
          <w:rFonts w:hint="eastAsia" w:asciiTheme="minorEastAsia" w:hAnsiTheme="minorEastAsia"/>
          <w:color w:val="auto"/>
          <w:sz w:val="22"/>
          <w:szCs w:val="22"/>
          <w:highlight w:val="none"/>
        </w:rPr>
        <w:t xml:space="preserve">  </w:t>
      </w:r>
    </w:p>
    <w:p w14:paraId="321F2480">
      <w:pPr>
        <w:pStyle w:val="13"/>
        <w:tabs>
          <w:tab w:val="left" w:pos="0"/>
        </w:tabs>
        <w:spacing w:after="0" w:line="400" w:lineRule="exact"/>
        <w:ind w:left="0" w:leftChars="0" w:firstLine="440" w:firstLineChars="200"/>
        <w:rPr>
          <w:rFonts w:hint="default" w:asciiTheme="minorEastAsia" w:hAnsiTheme="minorEastAsia"/>
          <w:b/>
          <w:bCs/>
          <w:color w:val="auto"/>
          <w:sz w:val="22"/>
          <w:szCs w:val="22"/>
          <w:highlight w:val="none"/>
          <w:u w:val="single"/>
          <w:lang w:val="en-US" w:eastAsia="zh-CN"/>
        </w:rPr>
      </w:pPr>
      <w:r>
        <w:rPr>
          <w:rFonts w:hint="eastAsia" w:asciiTheme="minorEastAsia" w:hAnsiTheme="minorEastAsia"/>
          <w:color w:val="auto"/>
          <w:sz w:val="22"/>
          <w:szCs w:val="22"/>
          <w:highlight w:val="none"/>
        </w:rPr>
        <w:t>乙方（全称）：</w:t>
      </w:r>
      <w:r>
        <w:rPr>
          <w:rFonts w:hint="eastAsia" w:asciiTheme="minorEastAsia" w:hAnsiTheme="minorEastAsia"/>
          <w:color w:val="auto"/>
          <w:sz w:val="22"/>
          <w:szCs w:val="22"/>
          <w:highlight w:val="none"/>
          <w:lang w:val="en-US" w:eastAsia="zh-CN"/>
        </w:rPr>
        <w:t xml:space="preserve"> </w:t>
      </w:r>
      <w:r>
        <w:rPr>
          <w:rFonts w:hint="eastAsia" w:asciiTheme="minorEastAsia" w:hAnsiTheme="minorEastAsia"/>
          <w:b/>
          <w:bCs/>
          <w:color w:val="auto"/>
          <w:sz w:val="22"/>
          <w:szCs w:val="22"/>
          <w:highlight w:val="none"/>
          <w:u w:val="single"/>
          <w:lang w:val="en-US" w:eastAsia="zh-CN"/>
        </w:rPr>
        <w:t xml:space="preserve">                        </w:t>
      </w:r>
    </w:p>
    <w:p w14:paraId="0FB97D8D">
      <w:pPr>
        <w:pStyle w:val="13"/>
        <w:tabs>
          <w:tab w:val="left" w:pos="0"/>
        </w:tabs>
        <w:spacing w:after="0" w:line="400" w:lineRule="exact"/>
        <w:ind w:left="0" w:leftChars="0" w:firstLine="440" w:firstLineChars="200"/>
        <w:rPr>
          <w:rFonts w:asciiTheme="minorEastAsia" w:hAnsiTheme="minorEastAsia"/>
          <w:color w:val="auto"/>
          <w:sz w:val="22"/>
          <w:szCs w:val="22"/>
          <w:highlight w:val="none"/>
        </w:rPr>
      </w:pPr>
      <w:r>
        <w:rPr>
          <w:rFonts w:hint="eastAsia" w:asciiTheme="minorEastAsia" w:hAnsiTheme="minorEastAsia"/>
          <w:color w:val="auto"/>
          <w:sz w:val="22"/>
          <w:szCs w:val="22"/>
          <w:highlight w:val="none"/>
        </w:rPr>
        <w:t xml:space="preserve"> </w:t>
      </w:r>
      <w:r>
        <w:rPr>
          <w:rFonts w:asciiTheme="minorEastAsia" w:hAnsiTheme="minorEastAsia"/>
          <w:color w:val="auto"/>
          <w:sz w:val="22"/>
          <w:szCs w:val="22"/>
          <w:highlight w:val="none"/>
        </w:rPr>
        <w:t>为强化抓源治本工作力度，从制度机制上进一步规范</w:t>
      </w:r>
      <w:r>
        <w:rPr>
          <w:rFonts w:hint="eastAsia" w:asciiTheme="minorEastAsia" w:hAnsiTheme="minorEastAsia"/>
          <w:color w:val="auto"/>
          <w:sz w:val="22"/>
          <w:szCs w:val="22"/>
          <w:highlight w:val="none"/>
          <w:u w:val="single"/>
          <w:lang w:val="en-US" w:eastAsia="zh-CN"/>
        </w:rPr>
        <w:t xml:space="preserve"> 东南园区A8楼（食堂）排污整改项目</w:t>
      </w:r>
      <w:r>
        <w:rPr>
          <w:rFonts w:asciiTheme="minorEastAsia" w:hAnsiTheme="minorEastAsia"/>
          <w:color w:val="auto"/>
          <w:sz w:val="22"/>
          <w:szCs w:val="22"/>
          <w:highlight w:val="none"/>
        </w:rPr>
        <w:t>建设行为，杜绝不廉洁行为，特</w:t>
      </w:r>
      <w:r>
        <w:rPr>
          <w:rFonts w:hint="eastAsia" w:asciiTheme="minorEastAsia" w:hAnsiTheme="minorEastAsia"/>
          <w:color w:val="auto"/>
          <w:sz w:val="22"/>
          <w:szCs w:val="22"/>
          <w:highlight w:val="none"/>
        </w:rPr>
        <w:t>订立</w:t>
      </w:r>
      <w:r>
        <w:rPr>
          <w:rFonts w:asciiTheme="minorEastAsia" w:hAnsiTheme="minorEastAsia"/>
          <w:color w:val="auto"/>
          <w:sz w:val="22"/>
          <w:szCs w:val="22"/>
          <w:highlight w:val="none"/>
        </w:rPr>
        <w:t>本合同，双方遵照执行。</w:t>
      </w:r>
    </w:p>
    <w:p w14:paraId="1F3003D6">
      <w:pPr>
        <w:pStyle w:val="13"/>
        <w:tabs>
          <w:tab w:val="left" w:pos="0"/>
        </w:tabs>
        <w:spacing w:after="0" w:line="400" w:lineRule="exact"/>
        <w:ind w:left="0" w:leftChars="0" w:firstLine="440" w:firstLineChars="200"/>
        <w:rPr>
          <w:rFonts w:asciiTheme="minorEastAsia" w:hAnsiTheme="minorEastAsia"/>
          <w:color w:val="auto"/>
          <w:sz w:val="22"/>
          <w:szCs w:val="22"/>
          <w:highlight w:val="none"/>
        </w:rPr>
      </w:pPr>
      <w:r>
        <w:rPr>
          <w:rFonts w:asciiTheme="minorEastAsia" w:hAnsiTheme="minorEastAsia"/>
          <w:color w:val="auto"/>
          <w:sz w:val="22"/>
          <w:szCs w:val="22"/>
          <w:highlight w:val="none"/>
        </w:rPr>
        <w:t>1、甲、乙双方必须严格遵守国家法律、法规政策及各项廉政规定，</w:t>
      </w:r>
      <w:r>
        <w:rPr>
          <w:rFonts w:hint="eastAsia" w:asciiTheme="minorEastAsia" w:hAnsiTheme="minorEastAsia"/>
          <w:color w:val="auto"/>
          <w:sz w:val="22"/>
          <w:szCs w:val="22"/>
          <w:highlight w:val="none"/>
        </w:rPr>
        <w:t>恪守</w:t>
      </w:r>
      <w:r>
        <w:rPr>
          <w:rFonts w:asciiTheme="minorEastAsia" w:hAnsiTheme="minorEastAsia"/>
          <w:color w:val="auto"/>
          <w:sz w:val="22"/>
          <w:szCs w:val="22"/>
          <w:highlight w:val="none"/>
        </w:rPr>
        <w:t>职业道德规范。</w:t>
      </w:r>
    </w:p>
    <w:p w14:paraId="5D37B984">
      <w:pPr>
        <w:pStyle w:val="13"/>
        <w:tabs>
          <w:tab w:val="left" w:pos="0"/>
        </w:tabs>
        <w:spacing w:after="0" w:line="400" w:lineRule="exact"/>
        <w:ind w:left="0" w:leftChars="0" w:firstLine="440" w:firstLineChars="200"/>
        <w:rPr>
          <w:rFonts w:asciiTheme="minorEastAsia" w:hAnsiTheme="minorEastAsia"/>
          <w:color w:val="auto"/>
          <w:sz w:val="22"/>
          <w:szCs w:val="22"/>
          <w:highlight w:val="none"/>
        </w:rPr>
      </w:pPr>
      <w:r>
        <w:rPr>
          <w:rFonts w:asciiTheme="minorEastAsia" w:hAnsiTheme="minorEastAsia"/>
          <w:color w:val="auto"/>
          <w:sz w:val="22"/>
          <w:szCs w:val="22"/>
          <w:highlight w:val="none"/>
        </w:rPr>
        <w:t>2、甲、乙双方在具体工程建设行为中，必须严格遵守</w:t>
      </w:r>
      <w:r>
        <w:rPr>
          <w:rFonts w:hint="eastAsia" w:asciiTheme="minorEastAsia" w:hAnsiTheme="minorEastAsia"/>
          <w:color w:val="auto"/>
          <w:sz w:val="22"/>
          <w:szCs w:val="22"/>
          <w:highlight w:val="none"/>
        </w:rPr>
        <w:t>合同</w:t>
      </w:r>
      <w:r>
        <w:rPr>
          <w:rFonts w:asciiTheme="minorEastAsia" w:hAnsiTheme="minorEastAsia"/>
          <w:color w:val="auto"/>
          <w:sz w:val="22"/>
          <w:szCs w:val="22"/>
          <w:highlight w:val="none"/>
        </w:rPr>
        <w:t>规定的原则、方式、程序，保证公平、公正、公开。</w:t>
      </w:r>
    </w:p>
    <w:p w14:paraId="465509B8">
      <w:pPr>
        <w:pStyle w:val="13"/>
        <w:tabs>
          <w:tab w:val="left" w:pos="0"/>
        </w:tabs>
        <w:spacing w:after="0" w:line="400" w:lineRule="exact"/>
        <w:ind w:left="0" w:leftChars="0" w:firstLine="440" w:firstLineChars="200"/>
        <w:rPr>
          <w:rFonts w:asciiTheme="minorEastAsia" w:hAnsiTheme="minorEastAsia"/>
          <w:color w:val="auto"/>
          <w:sz w:val="22"/>
          <w:szCs w:val="22"/>
          <w:highlight w:val="none"/>
        </w:rPr>
      </w:pPr>
      <w:r>
        <w:rPr>
          <w:rFonts w:asciiTheme="minorEastAsia" w:hAnsiTheme="minorEastAsia"/>
          <w:color w:val="auto"/>
          <w:sz w:val="22"/>
          <w:szCs w:val="22"/>
          <w:highlight w:val="none"/>
        </w:rPr>
        <w:t>3、甲、乙双方不得相互串通，损害国家利益</w:t>
      </w:r>
      <w:r>
        <w:rPr>
          <w:rFonts w:hint="eastAsia" w:asciiTheme="minorEastAsia" w:hAnsiTheme="minorEastAsia"/>
          <w:color w:val="auto"/>
          <w:sz w:val="22"/>
          <w:szCs w:val="22"/>
          <w:highlight w:val="none"/>
        </w:rPr>
        <w:t>、</w:t>
      </w:r>
      <w:r>
        <w:rPr>
          <w:rFonts w:asciiTheme="minorEastAsia" w:hAnsiTheme="minorEastAsia"/>
          <w:color w:val="auto"/>
          <w:sz w:val="22"/>
          <w:szCs w:val="22"/>
          <w:highlight w:val="none"/>
        </w:rPr>
        <w:t>社会公共利益及其他当事人的合法权益。</w:t>
      </w:r>
    </w:p>
    <w:p w14:paraId="596C089A">
      <w:pPr>
        <w:pStyle w:val="13"/>
        <w:tabs>
          <w:tab w:val="left" w:pos="0"/>
        </w:tabs>
        <w:spacing w:after="0" w:line="400" w:lineRule="exact"/>
        <w:ind w:left="0" w:leftChars="0" w:firstLine="440" w:firstLineChars="200"/>
        <w:rPr>
          <w:rFonts w:asciiTheme="minorEastAsia" w:hAnsiTheme="minorEastAsia"/>
          <w:color w:val="auto"/>
          <w:sz w:val="22"/>
          <w:szCs w:val="22"/>
          <w:highlight w:val="none"/>
        </w:rPr>
      </w:pPr>
      <w:r>
        <w:rPr>
          <w:rFonts w:asciiTheme="minorEastAsia" w:hAnsiTheme="minorEastAsia"/>
          <w:color w:val="auto"/>
          <w:sz w:val="22"/>
          <w:szCs w:val="22"/>
          <w:highlight w:val="none"/>
        </w:rPr>
        <w:t>4、甲方工作人员及其配偶、子女不得以任何形式或名义索要、接受乙方的现金、有价证券、支付凭证和其他馈赠礼品；乙方不得以任何形式或名义向甲方工作人员及其配偶、子女、评标人员赠送现金、有价证券、支付凭证和礼品或采取其他不正当手段</w:t>
      </w:r>
      <w:r>
        <w:rPr>
          <w:rFonts w:hint="eastAsia" w:asciiTheme="minorEastAsia" w:hAnsiTheme="minorEastAsia"/>
          <w:color w:val="auto"/>
          <w:sz w:val="22"/>
          <w:szCs w:val="22"/>
          <w:highlight w:val="none"/>
        </w:rPr>
        <w:t>谋取利益</w:t>
      </w:r>
      <w:r>
        <w:rPr>
          <w:rFonts w:asciiTheme="minorEastAsia" w:hAnsiTheme="minorEastAsia"/>
          <w:color w:val="auto"/>
          <w:sz w:val="22"/>
          <w:szCs w:val="22"/>
          <w:highlight w:val="none"/>
        </w:rPr>
        <w:t>。</w:t>
      </w:r>
    </w:p>
    <w:p w14:paraId="62C5ADB2">
      <w:pPr>
        <w:pStyle w:val="13"/>
        <w:tabs>
          <w:tab w:val="left" w:pos="0"/>
        </w:tabs>
        <w:spacing w:after="0" w:line="400" w:lineRule="exact"/>
        <w:ind w:left="0" w:leftChars="0" w:firstLine="440" w:firstLineChars="200"/>
        <w:rPr>
          <w:rFonts w:asciiTheme="minorEastAsia" w:hAnsiTheme="minorEastAsia"/>
          <w:color w:val="auto"/>
          <w:sz w:val="22"/>
          <w:szCs w:val="22"/>
          <w:highlight w:val="none"/>
        </w:rPr>
      </w:pPr>
      <w:r>
        <w:rPr>
          <w:rFonts w:asciiTheme="minorEastAsia" w:hAnsiTheme="minorEastAsia"/>
          <w:color w:val="auto"/>
          <w:sz w:val="22"/>
          <w:szCs w:val="22"/>
          <w:highlight w:val="none"/>
        </w:rPr>
        <w:t>5、甲方工作人员及其配偶、子女不得以任何形式或者名义接受乙方的宴请、请钓、旅游、健身和其他娱乐活动；乙方不得以任何形式或名义邀请甲方工作人员及其配偶、子女请吃、请钓、旅游、健身和其他娱乐活动。</w:t>
      </w:r>
    </w:p>
    <w:p w14:paraId="6D9BA6AD">
      <w:pPr>
        <w:pStyle w:val="13"/>
        <w:tabs>
          <w:tab w:val="left" w:pos="0"/>
        </w:tabs>
        <w:spacing w:after="0" w:line="400" w:lineRule="exact"/>
        <w:ind w:left="0" w:leftChars="0" w:firstLine="440" w:firstLineChars="200"/>
        <w:rPr>
          <w:rFonts w:asciiTheme="minorEastAsia" w:hAnsiTheme="minorEastAsia"/>
          <w:color w:val="auto"/>
          <w:sz w:val="22"/>
          <w:szCs w:val="22"/>
          <w:highlight w:val="none"/>
        </w:rPr>
      </w:pPr>
      <w:r>
        <w:rPr>
          <w:rFonts w:asciiTheme="minorEastAsia" w:hAnsiTheme="minorEastAsia"/>
          <w:color w:val="auto"/>
          <w:sz w:val="22"/>
          <w:szCs w:val="22"/>
          <w:highlight w:val="none"/>
        </w:rPr>
        <w:t>6、甲方工作人员及其配偶、子女不得以打</w:t>
      </w:r>
      <w:r>
        <w:rPr>
          <w:rFonts w:hint="eastAsia" w:asciiTheme="minorEastAsia" w:hAnsiTheme="minorEastAsia"/>
          <w:color w:val="auto"/>
          <w:sz w:val="22"/>
          <w:szCs w:val="22"/>
          <w:highlight w:val="none"/>
        </w:rPr>
        <w:t>“</w:t>
      </w:r>
      <w:r>
        <w:rPr>
          <w:rFonts w:asciiTheme="minorEastAsia" w:hAnsiTheme="minorEastAsia"/>
          <w:color w:val="auto"/>
          <w:sz w:val="22"/>
          <w:szCs w:val="22"/>
          <w:highlight w:val="none"/>
        </w:rPr>
        <w:t>业务牌</w:t>
      </w:r>
      <w:r>
        <w:rPr>
          <w:rFonts w:hint="eastAsia" w:asciiTheme="minorEastAsia" w:hAnsiTheme="minorEastAsia"/>
          <w:color w:val="auto"/>
          <w:sz w:val="22"/>
          <w:szCs w:val="22"/>
          <w:highlight w:val="none"/>
        </w:rPr>
        <w:t>”</w:t>
      </w:r>
      <w:r>
        <w:rPr>
          <w:rFonts w:asciiTheme="minorEastAsia" w:hAnsiTheme="minorEastAsia"/>
          <w:color w:val="auto"/>
          <w:sz w:val="22"/>
          <w:szCs w:val="22"/>
          <w:highlight w:val="none"/>
        </w:rPr>
        <w:t>等形式变相接受乙方的钱物；乙方不得以打</w:t>
      </w:r>
      <w:r>
        <w:rPr>
          <w:rFonts w:hint="eastAsia" w:asciiTheme="minorEastAsia" w:hAnsiTheme="minorEastAsia"/>
          <w:color w:val="auto"/>
          <w:sz w:val="22"/>
          <w:szCs w:val="22"/>
          <w:highlight w:val="none"/>
        </w:rPr>
        <w:t>“</w:t>
      </w:r>
      <w:r>
        <w:rPr>
          <w:rFonts w:asciiTheme="minorEastAsia" w:hAnsiTheme="minorEastAsia"/>
          <w:color w:val="auto"/>
          <w:sz w:val="22"/>
          <w:szCs w:val="22"/>
          <w:highlight w:val="none"/>
        </w:rPr>
        <w:t>业务牌</w:t>
      </w:r>
      <w:r>
        <w:rPr>
          <w:rFonts w:hint="eastAsia" w:asciiTheme="minorEastAsia" w:hAnsiTheme="minorEastAsia"/>
          <w:color w:val="auto"/>
          <w:sz w:val="22"/>
          <w:szCs w:val="22"/>
          <w:highlight w:val="none"/>
        </w:rPr>
        <w:t>”</w:t>
      </w:r>
      <w:r>
        <w:rPr>
          <w:rFonts w:asciiTheme="minorEastAsia" w:hAnsiTheme="minorEastAsia"/>
          <w:color w:val="auto"/>
          <w:sz w:val="22"/>
          <w:szCs w:val="22"/>
          <w:highlight w:val="none"/>
        </w:rPr>
        <w:t>的形式向甲方工作人员及其配偶、子女变相送钱物。</w:t>
      </w:r>
    </w:p>
    <w:p w14:paraId="0F91F710">
      <w:pPr>
        <w:pStyle w:val="13"/>
        <w:tabs>
          <w:tab w:val="left" w:pos="0"/>
        </w:tabs>
        <w:spacing w:after="0" w:line="400" w:lineRule="exact"/>
        <w:ind w:left="0" w:leftChars="0" w:firstLine="440" w:firstLineChars="200"/>
        <w:rPr>
          <w:rFonts w:asciiTheme="minorEastAsia" w:hAnsiTheme="minorEastAsia"/>
          <w:color w:val="auto"/>
          <w:sz w:val="22"/>
          <w:szCs w:val="22"/>
          <w:highlight w:val="none"/>
        </w:rPr>
      </w:pPr>
      <w:r>
        <w:rPr>
          <w:rFonts w:asciiTheme="minorEastAsia" w:hAnsiTheme="minorEastAsia"/>
          <w:color w:val="auto"/>
          <w:sz w:val="22"/>
          <w:szCs w:val="22"/>
          <w:highlight w:val="none"/>
        </w:rPr>
        <w:t>7、甲方工作人员及其配偶、子女不得在乙方报销应由个人支付的费用或领取报酬；乙方不得为甲方工作人员及其配偶、子女报销应由个人支付的费用或发放报酬。</w:t>
      </w:r>
    </w:p>
    <w:p w14:paraId="256ABEB6">
      <w:pPr>
        <w:pStyle w:val="13"/>
        <w:tabs>
          <w:tab w:val="left" w:pos="0"/>
        </w:tabs>
        <w:spacing w:after="0" w:line="400" w:lineRule="exact"/>
        <w:ind w:left="0" w:leftChars="0" w:firstLine="440" w:firstLineChars="200"/>
        <w:rPr>
          <w:rFonts w:asciiTheme="minorEastAsia" w:hAnsiTheme="minorEastAsia"/>
          <w:color w:val="auto"/>
          <w:sz w:val="22"/>
          <w:szCs w:val="22"/>
          <w:highlight w:val="none"/>
        </w:rPr>
      </w:pPr>
      <w:r>
        <w:rPr>
          <w:rFonts w:asciiTheme="minorEastAsia" w:hAnsiTheme="minorEastAsia"/>
          <w:color w:val="auto"/>
          <w:sz w:val="22"/>
          <w:szCs w:val="22"/>
          <w:highlight w:val="none"/>
        </w:rPr>
        <w:t>违约责任：</w:t>
      </w:r>
    </w:p>
    <w:p w14:paraId="79215902">
      <w:pPr>
        <w:pStyle w:val="13"/>
        <w:tabs>
          <w:tab w:val="left" w:pos="0"/>
        </w:tabs>
        <w:spacing w:after="0" w:line="400" w:lineRule="exact"/>
        <w:ind w:left="0" w:leftChars="0" w:firstLine="440" w:firstLineChars="200"/>
        <w:rPr>
          <w:rFonts w:asciiTheme="minorEastAsia" w:hAnsiTheme="minorEastAsia"/>
          <w:color w:val="auto"/>
          <w:sz w:val="22"/>
          <w:szCs w:val="22"/>
          <w:highlight w:val="none"/>
        </w:rPr>
      </w:pPr>
      <w:r>
        <w:rPr>
          <w:rFonts w:asciiTheme="minorEastAsia" w:hAnsiTheme="minorEastAsia"/>
          <w:color w:val="auto"/>
          <w:sz w:val="22"/>
          <w:szCs w:val="22"/>
          <w:highlight w:val="none"/>
        </w:rPr>
        <w:t>1、甲方发生违约行为，一经查实将视情节</w:t>
      </w:r>
      <w:r>
        <w:rPr>
          <w:rFonts w:hint="eastAsia" w:asciiTheme="minorEastAsia" w:hAnsiTheme="minorEastAsia"/>
          <w:color w:val="auto"/>
          <w:sz w:val="22"/>
          <w:szCs w:val="22"/>
          <w:highlight w:val="none"/>
        </w:rPr>
        <w:t>轻</w:t>
      </w:r>
      <w:r>
        <w:rPr>
          <w:rFonts w:asciiTheme="minorEastAsia" w:hAnsiTheme="minorEastAsia"/>
          <w:color w:val="auto"/>
          <w:sz w:val="22"/>
          <w:szCs w:val="22"/>
          <w:highlight w:val="none"/>
        </w:rPr>
        <w:t>重对直接责任人进行严肃处理并追究主管人员的责任。</w:t>
      </w:r>
    </w:p>
    <w:p w14:paraId="2216C423">
      <w:pPr>
        <w:pStyle w:val="13"/>
        <w:tabs>
          <w:tab w:val="left" w:pos="0"/>
        </w:tabs>
        <w:spacing w:after="0" w:line="400" w:lineRule="exact"/>
        <w:ind w:left="0" w:leftChars="0" w:firstLine="440" w:firstLineChars="200"/>
        <w:rPr>
          <w:rFonts w:asciiTheme="minorEastAsia" w:hAnsiTheme="minorEastAsia"/>
          <w:color w:val="auto"/>
          <w:sz w:val="22"/>
          <w:szCs w:val="22"/>
          <w:highlight w:val="none"/>
        </w:rPr>
      </w:pPr>
      <w:r>
        <w:rPr>
          <w:rFonts w:asciiTheme="minorEastAsia" w:hAnsiTheme="minorEastAsia"/>
          <w:color w:val="auto"/>
          <w:sz w:val="22"/>
          <w:szCs w:val="22"/>
          <w:highlight w:val="none"/>
        </w:rPr>
        <w:t>2、乙方发生违约行为，甲方有权解除合同，并将其列入</w:t>
      </w:r>
      <w:r>
        <w:rPr>
          <w:rFonts w:hint="eastAsia" w:asciiTheme="minorEastAsia" w:hAnsiTheme="minorEastAsia"/>
          <w:color w:val="auto"/>
          <w:sz w:val="22"/>
          <w:szCs w:val="22"/>
          <w:highlight w:val="none"/>
        </w:rPr>
        <w:t>“</w:t>
      </w:r>
      <w:r>
        <w:rPr>
          <w:rFonts w:asciiTheme="minorEastAsia" w:hAnsiTheme="minorEastAsia"/>
          <w:color w:val="auto"/>
          <w:sz w:val="22"/>
          <w:szCs w:val="22"/>
          <w:highlight w:val="none"/>
        </w:rPr>
        <w:t>黑名单</w:t>
      </w:r>
      <w:r>
        <w:rPr>
          <w:rFonts w:hint="eastAsia" w:asciiTheme="minorEastAsia" w:hAnsiTheme="minorEastAsia"/>
          <w:color w:val="auto"/>
          <w:sz w:val="22"/>
          <w:szCs w:val="22"/>
          <w:highlight w:val="none"/>
        </w:rPr>
        <w:t>”</w:t>
      </w:r>
      <w:r>
        <w:rPr>
          <w:rFonts w:asciiTheme="minorEastAsia" w:hAnsiTheme="minorEastAsia"/>
          <w:color w:val="auto"/>
          <w:sz w:val="22"/>
          <w:szCs w:val="22"/>
          <w:highlight w:val="none"/>
        </w:rPr>
        <w:t>在</w:t>
      </w:r>
      <w:r>
        <w:rPr>
          <w:rFonts w:hint="eastAsia" w:asciiTheme="minorEastAsia" w:hAnsiTheme="minorEastAsia"/>
          <w:color w:val="auto"/>
          <w:sz w:val="22"/>
          <w:szCs w:val="22"/>
          <w:highlight w:val="none"/>
        </w:rPr>
        <w:t>一定</w:t>
      </w:r>
      <w:r>
        <w:rPr>
          <w:rFonts w:asciiTheme="minorEastAsia" w:hAnsiTheme="minorEastAsia"/>
          <w:color w:val="auto"/>
          <w:sz w:val="22"/>
          <w:szCs w:val="22"/>
          <w:highlight w:val="none"/>
        </w:rPr>
        <w:t>范围内公布，三年内不得参加辖区内的工程建设。</w:t>
      </w:r>
    </w:p>
    <w:p w14:paraId="475D634F">
      <w:pPr>
        <w:pStyle w:val="13"/>
        <w:tabs>
          <w:tab w:val="left" w:pos="0"/>
        </w:tabs>
        <w:spacing w:after="0" w:line="400" w:lineRule="exact"/>
        <w:ind w:left="0" w:leftChars="0" w:firstLine="440" w:firstLineChars="200"/>
        <w:rPr>
          <w:rFonts w:asciiTheme="minorEastAsia" w:hAnsiTheme="minorEastAsia"/>
          <w:color w:val="auto"/>
          <w:sz w:val="22"/>
          <w:szCs w:val="22"/>
          <w:highlight w:val="none"/>
        </w:rPr>
      </w:pPr>
      <w:r>
        <w:rPr>
          <w:rFonts w:asciiTheme="minorEastAsia" w:hAnsiTheme="minorEastAsia"/>
          <w:color w:val="auto"/>
          <w:sz w:val="22"/>
          <w:szCs w:val="22"/>
          <w:highlight w:val="none"/>
        </w:rPr>
        <w:t>3、甲、乙双方所</w:t>
      </w:r>
      <w:r>
        <w:rPr>
          <w:rFonts w:hint="eastAsia" w:asciiTheme="minorEastAsia" w:hAnsiTheme="minorEastAsia"/>
          <w:color w:val="auto"/>
          <w:sz w:val="22"/>
          <w:szCs w:val="22"/>
          <w:highlight w:val="none"/>
        </w:rPr>
        <w:t>签订</w:t>
      </w:r>
      <w:r>
        <w:rPr>
          <w:rFonts w:asciiTheme="minorEastAsia" w:hAnsiTheme="minorEastAsia"/>
          <w:color w:val="auto"/>
          <w:sz w:val="22"/>
          <w:szCs w:val="22"/>
          <w:highlight w:val="none"/>
        </w:rPr>
        <w:t>的廉政合同的时效与工程建设合同时效等同。</w:t>
      </w:r>
    </w:p>
    <w:p w14:paraId="0ADEFCEC">
      <w:pPr>
        <w:pStyle w:val="13"/>
        <w:tabs>
          <w:tab w:val="left" w:pos="0"/>
        </w:tabs>
        <w:spacing w:after="0" w:line="400" w:lineRule="exact"/>
        <w:ind w:left="0" w:leftChars="0" w:firstLine="440" w:firstLineChars="200"/>
        <w:rPr>
          <w:rFonts w:asciiTheme="minorEastAsia" w:hAnsiTheme="minorEastAsia"/>
          <w:color w:val="auto"/>
          <w:sz w:val="22"/>
          <w:szCs w:val="22"/>
          <w:highlight w:val="none"/>
        </w:rPr>
      </w:pPr>
    </w:p>
    <w:p w14:paraId="18BEC790">
      <w:pPr>
        <w:pStyle w:val="13"/>
        <w:tabs>
          <w:tab w:val="left" w:pos="0"/>
        </w:tabs>
        <w:spacing w:after="0" w:line="360" w:lineRule="auto"/>
        <w:ind w:left="0" w:leftChars="0" w:firstLine="440" w:firstLineChars="200"/>
        <w:rPr>
          <w:rFonts w:asciiTheme="minorEastAsia" w:hAnsiTheme="minorEastAsia"/>
          <w:color w:val="auto"/>
          <w:sz w:val="22"/>
          <w:szCs w:val="22"/>
          <w:highlight w:val="none"/>
        </w:rPr>
      </w:pPr>
      <w:r>
        <w:rPr>
          <w:rFonts w:hint="eastAsia" w:asciiTheme="minorEastAsia" w:hAnsiTheme="minorEastAsia"/>
          <w:color w:val="auto"/>
          <w:sz w:val="22"/>
          <w:szCs w:val="22"/>
          <w:highlight w:val="none"/>
        </w:rPr>
        <w:t>甲方（盖章）：                                 乙方（盖章）：</w:t>
      </w:r>
    </w:p>
    <w:p w14:paraId="6433CE58">
      <w:pPr>
        <w:widowControl/>
        <w:spacing w:line="360" w:lineRule="auto"/>
        <w:ind w:firstLine="440" w:firstLineChars="200"/>
        <w:jc w:val="left"/>
        <w:rPr>
          <w:rFonts w:asciiTheme="minorEastAsia" w:hAnsiTheme="minorEastAsia" w:eastAsiaTheme="minorEastAsia"/>
          <w:color w:val="auto"/>
          <w:kern w:val="0"/>
          <w:sz w:val="22"/>
          <w:szCs w:val="22"/>
          <w:highlight w:val="none"/>
        </w:rPr>
      </w:pPr>
      <w:r>
        <w:rPr>
          <w:rFonts w:hint="eastAsia" w:asciiTheme="minorEastAsia" w:hAnsiTheme="minorEastAsia" w:eastAsiaTheme="minorEastAsia"/>
          <w:color w:val="auto"/>
          <w:kern w:val="0"/>
          <w:sz w:val="22"/>
          <w:szCs w:val="22"/>
          <w:highlight w:val="none"/>
        </w:rPr>
        <w:t>法定代表人或                                  法定代表人或</w:t>
      </w:r>
    </w:p>
    <w:p w14:paraId="79293338">
      <w:pPr>
        <w:pStyle w:val="24"/>
        <w:rPr>
          <w:color w:val="auto"/>
          <w:highlight w:val="none"/>
        </w:rPr>
        <w:sectPr>
          <w:footerReference r:id="rId14" w:type="first"/>
          <w:headerReference r:id="rId12" w:type="default"/>
          <w:footerReference r:id="rId13" w:type="default"/>
          <w:pgSz w:w="11906" w:h="16838"/>
          <w:pgMar w:top="1417" w:right="1417" w:bottom="1417" w:left="1417" w:header="851" w:footer="992" w:gutter="0"/>
          <w:cols w:space="720" w:num="1"/>
          <w:titlePg/>
          <w:rtlGutter w:val="0"/>
          <w:docGrid w:type="lines" w:linePitch="312" w:charSpace="0"/>
        </w:sectPr>
      </w:pPr>
      <w:r>
        <w:rPr>
          <w:rFonts w:hint="eastAsia" w:asciiTheme="minorEastAsia" w:hAnsiTheme="minorEastAsia" w:eastAsiaTheme="minorEastAsia"/>
          <w:color w:val="auto"/>
          <w:kern w:val="0"/>
          <w:sz w:val="22"/>
          <w:szCs w:val="22"/>
          <w:highlight w:val="none"/>
        </w:rPr>
        <w:t>授权委托人（签字或盖章）                      授权委托人（签字或盖章</w:t>
      </w:r>
      <w:r>
        <w:rPr>
          <w:rFonts w:hint="eastAsia" w:asciiTheme="minorEastAsia" w:hAnsiTheme="minorEastAsia" w:eastAsiaTheme="minorEastAsia"/>
          <w:color w:val="auto"/>
          <w:kern w:val="0"/>
          <w:sz w:val="22"/>
          <w:szCs w:val="22"/>
          <w:highlight w:val="none"/>
          <w:lang w:eastAsia="zh-CN"/>
        </w:rPr>
        <w:t>）</w:t>
      </w:r>
    </w:p>
    <w:p w14:paraId="0E166D4C">
      <w:pPr>
        <w:pStyle w:val="24"/>
        <w:rPr>
          <w:rFonts w:hint="eastAsia" w:asciiTheme="majorEastAsia" w:hAnsiTheme="majorEastAsia" w:eastAsiaTheme="majorEastAsia" w:cstheme="majorEastAsia"/>
          <w:color w:val="auto"/>
          <w:highlight w:val="none"/>
          <w:lang w:val="en-US" w:eastAsia="zh-CN"/>
        </w:rPr>
      </w:pPr>
      <w:r>
        <w:rPr>
          <w:rFonts w:hint="eastAsia" w:asciiTheme="majorEastAsia" w:hAnsiTheme="majorEastAsia" w:eastAsiaTheme="majorEastAsia" w:cstheme="majorEastAsia"/>
          <w:color w:val="auto"/>
          <w:highlight w:val="none"/>
          <w:lang w:val="en-US" w:eastAsia="zh-CN"/>
        </w:rPr>
        <w:t>附件6：工程量清单</w:t>
      </w:r>
    </w:p>
    <w:tbl>
      <w:tblPr>
        <w:tblStyle w:val="21"/>
        <w:tblW w:w="9669"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22"/>
        <w:gridCol w:w="2113"/>
        <w:gridCol w:w="2656"/>
        <w:gridCol w:w="672"/>
        <w:gridCol w:w="936"/>
        <w:gridCol w:w="1552"/>
        <w:gridCol w:w="918"/>
      </w:tblGrid>
      <w:tr w14:paraId="41A0A2D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8" w:hRule="atLeast"/>
          <w:jc w:val="center"/>
        </w:trPr>
        <w:tc>
          <w:tcPr>
            <w:tcW w:w="8751" w:type="dxa"/>
            <w:gridSpan w:val="6"/>
            <w:tcBorders>
              <w:top w:val="nil"/>
              <w:left w:val="nil"/>
              <w:bottom w:val="nil"/>
              <w:right w:val="nil"/>
            </w:tcBorders>
            <w:shd w:val="clear" w:color="auto" w:fill="auto"/>
            <w:vAlign w:val="center"/>
          </w:tcPr>
          <w:p w14:paraId="3D1E47C6">
            <w:pPr>
              <w:bidi w:val="0"/>
              <w:jc w:val="center"/>
              <w:rPr>
                <w:rFonts w:hint="eastAsia"/>
                <w:color w:val="auto"/>
                <w:sz w:val="24"/>
                <w:szCs w:val="24"/>
                <w:highlight w:val="none"/>
                <w:lang w:val="en-US" w:eastAsia="zh-CN"/>
              </w:rPr>
            </w:pPr>
            <w:r>
              <w:rPr>
                <w:rFonts w:hint="eastAsia" w:ascii="宋体" w:hAnsi="宋体" w:eastAsia="宋体" w:cs="宋体"/>
                <w:color w:val="auto"/>
                <w:sz w:val="24"/>
                <w:highlight w:val="none"/>
                <w:u w:val="single"/>
                <w:lang w:val="en-US" w:eastAsia="zh-CN"/>
              </w:rPr>
              <w:t>东南园区A8楼（食堂）排污整改项目</w:t>
            </w:r>
          </w:p>
          <w:p w14:paraId="080127D9">
            <w:pPr>
              <w:bidi w:val="0"/>
              <w:jc w:val="center"/>
              <w:rPr>
                <w:rFonts w:hint="eastAsia"/>
                <w:color w:val="auto"/>
                <w:sz w:val="24"/>
                <w:szCs w:val="24"/>
                <w:highlight w:val="none"/>
                <w:lang w:val="en-US" w:eastAsia="zh-CN"/>
              </w:rPr>
            </w:pPr>
            <w:r>
              <w:rPr>
                <w:rFonts w:hint="eastAsia"/>
                <w:color w:val="auto"/>
                <w:sz w:val="24"/>
                <w:szCs w:val="24"/>
                <w:highlight w:val="none"/>
                <w:lang w:val="en-US" w:eastAsia="zh-CN"/>
              </w:rPr>
              <w:t>投标报价清单</w:t>
            </w:r>
          </w:p>
        </w:tc>
        <w:tc>
          <w:tcPr>
            <w:tcW w:w="918" w:type="dxa"/>
            <w:tcBorders>
              <w:top w:val="nil"/>
              <w:left w:val="nil"/>
              <w:bottom w:val="nil"/>
              <w:right w:val="nil"/>
            </w:tcBorders>
            <w:shd w:val="clear" w:color="auto" w:fill="auto"/>
            <w:vAlign w:val="center"/>
          </w:tcPr>
          <w:p w14:paraId="71793146">
            <w:pPr>
              <w:bidi w:val="0"/>
              <w:jc w:val="center"/>
              <w:rPr>
                <w:rFonts w:hint="eastAsia"/>
                <w:color w:val="auto"/>
                <w:sz w:val="24"/>
                <w:szCs w:val="24"/>
                <w:highlight w:val="none"/>
                <w:lang w:val="en-US" w:eastAsia="zh-CN"/>
              </w:rPr>
            </w:pPr>
          </w:p>
        </w:tc>
      </w:tr>
      <w:tr w14:paraId="5AFF1B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jc w:val="center"/>
        </w:trPr>
        <w:tc>
          <w:tcPr>
            <w:tcW w:w="8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7FBF25">
            <w:pPr>
              <w:bidi w:val="0"/>
              <w:jc w:val="center"/>
              <w:rPr>
                <w:rFonts w:hint="eastAsia"/>
                <w:color w:val="auto"/>
                <w:sz w:val="24"/>
                <w:szCs w:val="24"/>
                <w:highlight w:val="none"/>
                <w:lang w:val="en-US" w:eastAsia="zh-CN"/>
              </w:rPr>
            </w:pPr>
            <w:r>
              <w:rPr>
                <w:rFonts w:hint="eastAsia"/>
                <w:color w:val="auto"/>
                <w:sz w:val="24"/>
                <w:szCs w:val="24"/>
                <w:highlight w:val="none"/>
                <w:lang w:val="en-US" w:eastAsia="zh-CN"/>
              </w:rPr>
              <w:t>序号</w:t>
            </w:r>
          </w:p>
        </w:tc>
        <w:tc>
          <w:tcPr>
            <w:tcW w:w="21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AA65CE">
            <w:pPr>
              <w:bidi w:val="0"/>
              <w:jc w:val="center"/>
              <w:rPr>
                <w:rFonts w:hint="eastAsia"/>
                <w:color w:val="auto"/>
                <w:sz w:val="24"/>
                <w:szCs w:val="24"/>
                <w:highlight w:val="none"/>
                <w:lang w:val="en-US" w:eastAsia="zh-CN"/>
              </w:rPr>
            </w:pPr>
            <w:r>
              <w:rPr>
                <w:rFonts w:hint="eastAsia"/>
                <w:color w:val="auto"/>
                <w:sz w:val="24"/>
                <w:szCs w:val="24"/>
                <w:highlight w:val="none"/>
                <w:lang w:val="en-US" w:eastAsia="zh-CN"/>
              </w:rPr>
              <w:t>项目名称</w:t>
            </w:r>
          </w:p>
        </w:tc>
        <w:tc>
          <w:tcPr>
            <w:tcW w:w="2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C4D0DE">
            <w:pPr>
              <w:bidi w:val="0"/>
              <w:jc w:val="center"/>
              <w:rPr>
                <w:rFonts w:hint="eastAsia"/>
                <w:color w:val="auto"/>
                <w:sz w:val="24"/>
                <w:szCs w:val="24"/>
                <w:highlight w:val="none"/>
                <w:lang w:val="en-US" w:eastAsia="zh-CN"/>
              </w:rPr>
            </w:pPr>
            <w:r>
              <w:rPr>
                <w:rFonts w:hint="eastAsia"/>
                <w:color w:val="auto"/>
                <w:sz w:val="24"/>
                <w:szCs w:val="24"/>
                <w:highlight w:val="none"/>
                <w:lang w:val="en-US" w:eastAsia="zh-CN"/>
              </w:rPr>
              <w:t>项目特征及说明</w:t>
            </w:r>
          </w:p>
        </w:tc>
        <w:tc>
          <w:tcPr>
            <w:tcW w:w="6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3E55B3">
            <w:pPr>
              <w:bidi w:val="0"/>
              <w:jc w:val="center"/>
              <w:rPr>
                <w:rFonts w:hint="eastAsia"/>
                <w:color w:val="auto"/>
                <w:sz w:val="24"/>
                <w:szCs w:val="24"/>
                <w:highlight w:val="none"/>
                <w:lang w:val="en-US" w:eastAsia="zh-CN"/>
              </w:rPr>
            </w:pPr>
            <w:r>
              <w:rPr>
                <w:rFonts w:hint="eastAsia"/>
                <w:color w:val="auto"/>
                <w:sz w:val="24"/>
                <w:szCs w:val="24"/>
                <w:highlight w:val="none"/>
                <w:lang w:val="en-US" w:eastAsia="zh-CN"/>
              </w:rPr>
              <w:t>单位</w:t>
            </w:r>
          </w:p>
        </w:tc>
        <w:tc>
          <w:tcPr>
            <w:tcW w:w="9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82DF12">
            <w:pPr>
              <w:bidi w:val="0"/>
              <w:jc w:val="center"/>
              <w:rPr>
                <w:rFonts w:hint="eastAsia"/>
                <w:color w:val="auto"/>
                <w:sz w:val="24"/>
                <w:szCs w:val="24"/>
                <w:highlight w:val="none"/>
                <w:lang w:val="en-US" w:eastAsia="zh-CN"/>
              </w:rPr>
            </w:pPr>
            <w:r>
              <w:rPr>
                <w:rFonts w:hint="eastAsia"/>
                <w:color w:val="auto"/>
                <w:sz w:val="24"/>
                <w:szCs w:val="24"/>
                <w:highlight w:val="none"/>
                <w:lang w:val="en-US" w:eastAsia="zh-CN"/>
              </w:rPr>
              <w:t>数量</w:t>
            </w:r>
          </w:p>
        </w:tc>
        <w:tc>
          <w:tcPr>
            <w:tcW w:w="24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515BEBE">
            <w:pPr>
              <w:bidi w:val="0"/>
              <w:jc w:val="center"/>
              <w:rPr>
                <w:rFonts w:hint="eastAsia"/>
                <w:color w:val="auto"/>
                <w:sz w:val="24"/>
                <w:szCs w:val="24"/>
                <w:highlight w:val="none"/>
                <w:lang w:val="en-US" w:eastAsia="zh-CN"/>
              </w:rPr>
            </w:pPr>
            <w:r>
              <w:rPr>
                <w:rFonts w:hint="eastAsia"/>
                <w:color w:val="auto"/>
                <w:sz w:val="24"/>
                <w:szCs w:val="24"/>
                <w:highlight w:val="none"/>
                <w:lang w:val="en-US" w:eastAsia="zh-CN"/>
              </w:rPr>
              <w:t>小计（元）</w:t>
            </w:r>
          </w:p>
        </w:tc>
      </w:tr>
      <w:tr w14:paraId="7EB7C1F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48" w:hRule="atLeast"/>
          <w:jc w:val="center"/>
        </w:trPr>
        <w:tc>
          <w:tcPr>
            <w:tcW w:w="822" w:type="dxa"/>
            <w:tcBorders>
              <w:top w:val="single" w:color="000000" w:sz="4" w:space="0"/>
              <w:left w:val="single" w:color="000000" w:sz="4" w:space="0"/>
              <w:bottom w:val="single" w:color="000000" w:sz="4" w:space="0"/>
              <w:right w:val="single" w:color="auto" w:sz="4" w:space="0"/>
            </w:tcBorders>
            <w:shd w:val="clear" w:color="auto" w:fill="auto"/>
            <w:vAlign w:val="center"/>
          </w:tcPr>
          <w:p w14:paraId="76531B91">
            <w:pPr>
              <w:bidi w:val="0"/>
              <w:jc w:val="center"/>
              <w:rPr>
                <w:rFonts w:hint="default"/>
                <w:color w:val="auto"/>
                <w:sz w:val="24"/>
                <w:szCs w:val="24"/>
                <w:highlight w:val="none"/>
                <w:lang w:val="en-US" w:eastAsia="zh-CN"/>
              </w:rPr>
            </w:pPr>
            <w:r>
              <w:rPr>
                <w:rFonts w:hint="eastAsia"/>
                <w:color w:val="auto"/>
                <w:sz w:val="24"/>
                <w:szCs w:val="24"/>
                <w:highlight w:val="none"/>
                <w:lang w:val="en-US" w:eastAsia="zh-CN"/>
              </w:rPr>
              <w:t>1</w:t>
            </w:r>
          </w:p>
        </w:tc>
        <w:tc>
          <w:tcPr>
            <w:tcW w:w="211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1D6E5E2">
            <w:pPr>
              <w:bidi w:val="0"/>
              <w:jc w:val="center"/>
              <w:rPr>
                <w:rFonts w:hint="eastAsia"/>
                <w:color w:val="auto"/>
                <w:sz w:val="24"/>
                <w:szCs w:val="24"/>
                <w:highlight w:val="none"/>
                <w:lang w:val="en-US" w:eastAsia="zh-CN"/>
              </w:rPr>
            </w:pPr>
            <w:r>
              <w:rPr>
                <w:rFonts w:hint="eastAsia"/>
                <w:color w:val="auto"/>
                <w:sz w:val="24"/>
                <w:szCs w:val="24"/>
                <w:highlight w:val="none"/>
                <w:lang w:val="en-US" w:eastAsia="zh-CN"/>
              </w:rPr>
              <w:t>东南园区A8楼（食堂）排污整改</w:t>
            </w:r>
          </w:p>
        </w:tc>
        <w:tc>
          <w:tcPr>
            <w:tcW w:w="2656" w:type="dxa"/>
            <w:tcBorders>
              <w:top w:val="single" w:color="000000" w:sz="4" w:space="0"/>
              <w:left w:val="single" w:color="auto" w:sz="4" w:space="0"/>
              <w:bottom w:val="single" w:color="000000" w:sz="4" w:space="0"/>
              <w:right w:val="single" w:color="000000" w:sz="4" w:space="0"/>
            </w:tcBorders>
            <w:shd w:val="clear" w:color="auto" w:fill="auto"/>
            <w:vAlign w:val="center"/>
          </w:tcPr>
          <w:p w14:paraId="5F6AD679">
            <w:pPr>
              <w:numPr>
                <w:ilvl w:val="0"/>
                <w:numId w:val="7"/>
              </w:numPr>
              <w:bidi w:val="0"/>
              <w:jc w:val="both"/>
              <w:rPr>
                <w:rFonts w:hint="eastAsia" w:cs="Times New Roman"/>
                <w:color w:val="auto"/>
                <w:kern w:val="2"/>
                <w:sz w:val="24"/>
                <w:szCs w:val="24"/>
                <w:highlight w:val="none"/>
                <w:lang w:val="en-US" w:eastAsia="zh-CN" w:bidi="ar-SA"/>
              </w:rPr>
            </w:pPr>
            <w:r>
              <w:rPr>
                <w:rFonts w:hint="eastAsia" w:cs="Times New Roman"/>
                <w:color w:val="auto"/>
                <w:kern w:val="2"/>
                <w:sz w:val="24"/>
                <w:szCs w:val="24"/>
                <w:highlight w:val="none"/>
                <w:lang w:val="en-US" w:eastAsia="zh-CN" w:bidi="ar-SA"/>
              </w:rPr>
              <w:t>按照实际情况绘制A8办公楼（食堂）平面图，并标注相关雨污管网线路及井盖位置；</w:t>
            </w:r>
          </w:p>
          <w:p w14:paraId="6EFF3C40">
            <w:pPr>
              <w:numPr>
                <w:ilvl w:val="0"/>
                <w:numId w:val="7"/>
              </w:numPr>
              <w:bidi w:val="0"/>
              <w:ind w:left="0" w:leftChars="0" w:firstLine="0" w:firstLineChars="0"/>
              <w:jc w:val="both"/>
              <w:rPr>
                <w:rFonts w:hint="eastAsia" w:cs="Times New Roman"/>
                <w:color w:val="auto"/>
                <w:kern w:val="2"/>
                <w:sz w:val="24"/>
                <w:szCs w:val="24"/>
                <w:highlight w:val="none"/>
                <w:lang w:val="en-US" w:eastAsia="zh-CN" w:bidi="ar-SA"/>
              </w:rPr>
            </w:pPr>
            <w:r>
              <w:rPr>
                <w:rFonts w:hint="eastAsia" w:cs="Times New Roman"/>
                <w:color w:val="auto"/>
                <w:kern w:val="2"/>
                <w:sz w:val="24"/>
                <w:szCs w:val="24"/>
                <w:highlight w:val="none"/>
                <w:lang w:val="en-US" w:eastAsia="zh-CN" w:bidi="ar-SA"/>
              </w:rPr>
              <w:t>实施雨污分流，并清理雨污管道；</w:t>
            </w:r>
          </w:p>
          <w:p w14:paraId="1EB25CC9">
            <w:pPr>
              <w:numPr>
                <w:ilvl w:val="0"/>
                <w:numId w:val="0"/>
              </w:numPr>
              <w:bidi w:val="0"/>
              <w:ind w:leftChars="0"/>
              <w:jc w:val="both"/>
              <w:rPr>
                <w:rFonts w:hint="eastAsia" w:cs="Times New Roman"/>
                <w:color w:val="auto"/>
                <w:kern w:val="2"/>
                <w:sz w:val="24"/>
                <w:szCs w:val="24"/>
                <w:highlight w:val="none"/>
                <w:lang w:val="en-US" w:eastAsia="zh-CN" w:bidi="ar-SA"/>
              </w:rPr>
            </w:pPr>
            <w:r>
              <w:rPr>
                <w:rFonts w:hint="eastAsia" w:cs="Times New Roman"/>
                <w:color w:val="auto"/>
                <w:kern w:val="2"/>
                <w:sz w:val="24"/>
                <w:szCs w:val="24"/>
                <w:highlight w:val="none"/>
                <w:lang w:val="en-US" w:eastAsia="zh-CN" w:bidi="ar-SA"/>
              </w:rPr>
              <w:t>3、更换标识错误的井盖；</w:t>
            </w:r>
          </w:p>
          <w:p w14:paraId="2428EFCD">
            <w:pPr>
              <w:numPr>
                <w:ilvl w:val="0"/>
                <w:numId w:val="0"/>
              </w:numPr>
              <w:bidi w:val="0"/>
              <w:ind w:leftChars="0"/>
              <w:jc w:val="both"/>
              <w:rPr>
                <w:rFonts w:hint="eastAsia"/>
                <w:color w:val="auto"/>
                <w:highlight w:val="none"/>
                <w:lang w:val="en-US" w:eastAsia="zh-CN"/>
              </w:rPr>
            </w:pPr>
            <w:r>
              <w:rPr>
                <w:rFonts w:hint="eastAsia" w:cs="Times New Roman"/>
                <w:color w:val="auto"/>
                <w:kern w:val="2"/>
                <w:sz w:val="24"/>
                <w:szCs w:val="24"/>
                <w:highlight w:val="none"/>
                <w:lang w:val="en-US" w:eastAsia="zh-CN" w:bidi="ar-SA"/>
              </w:rPr>
              <w:t>4、地埋式隔油池（材质：304不锈钢；尺寸：150cm*60cm*60c</w:t>
            </w:r>
            <w:bookmarkStart w:id="0" w:name="_GoBack"/>
            <w:bookmarkEnd w:id="0"/>
            <w:r>
              <w:rPr>
                <w:rFonts w:hint="eastAsia" w:cs="Times New Roman"/>
                <w:color w:val="auto"/>
                <w:kern w:val="2"/>
                <w:sz w:val="24"/>
                <w:szCs w:val="24"/>
                <w:highlight w:val="none"/>
                <w:lang w:val="en-US" w:eastAsia="zh-CN" w:bidi="ar-SA"/>
              </w:rPr>
              <w:t>m；），并加装盖板；隔油池两侧连接食堂排水管和污水管道。</w:t>
            </w:r>
          </w:p>
        </w:tc>
        <w:tc>
          <w:tcPr>
            <w:tcW w:w="6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4530CB">
            <w:pPr>
              <w:bidi w:val="0"/>
              <w:jc w:val="center"/>
              <w:rPr>
                <w:rFonts w:hint="default"/>
                <w:color w:val="auto"/>
                <w:sz w:val="24"/>
                <w:szCs w:val="24"/>
                <w:highlight w:val="none"/>
                <w:lang w:val="en-US" w:eastAsia="zh-CN"/>
              </w:rPr>
            </w:pPr>
            <w:r>
              <w:rPr>
                <w:rFonts w:hint="eastAsia"/>
                <w:color w:val="auto"/>
                <w:sz w:val="24"/>
                <w:szCs w:val="24"/>
                <w:highlight w:val="none"/>
                <w:lang w:val="en-US" w:eastAsia="zh-CN"/>
              </w:rPr>
              <w:t>项</w:t>
            </w:r>
          </w:p>
        </w:tc>
        <w:tc>
          <w:tcPr>
            <w:tcW w:w="9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13D71A">
            <w:pPr>
              <w:tabs>
                <w:tab w:val="left" w:pos="242"/>
              </w:tabs>
              <w:bidi w:val="0"/>
              <w:ind w:firstLine="240" w:firstLineChars="100"/>
              <w:jc w:val="both"/>
              <w:rPr>
                <w:rFonts w:hint="default"/>
                <w:color w:val="auto"/>
                <w:sz w:val="24"/>
                <w:szCs w:val="24"/>
                <w:highlight w:val="none"/>
                <w:lang w:val="en-US" w:eastAsia="zh-CN"/>
              </w:rPr>
            </w:pPr>
            <w:r>
              <w:rPr>
                <w:rFonts w:hint="eastAsia"/>
                <w:color w:val="auto"/>
                <w:sz w:val="24"/>
                <w:szCs w:val="24"/>
                <w:highlight w:val="none"/>
                <w:lang w:val="en-US" w:eastAsia="zh-CN"/>
              </w:rPr>
              <w:t>4</w:t>
            </w:r>
          </w:p>
        </w:tc>
        <w:tc>
          <w:tcPr>
            <w:tcW w:w="24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8DFD76D">
            <w:pPr>
              <w:bidi w:val="0"/>
              <w:jc w:val="center"/>
              <w:rPr>
                <w:rFonts w:hint="default"/>
                <w:color w:val="auto"/>
                <w:sz w:val="24"/>
                <w:szCs w:val="24"/>
                <w:highlight w:val="none"/>
                <w:lang w:val="en-US" w:eastAsia="zh-CN"/>
              </w:rPr>
            </w:pPr>
            <w:r>
              <w:rPr>
                <w:rFonts w:hint="eastAsia"/>
                <w:color w:val="auto"/>
                <w:sz w:val="24"/>
                <w:szCs w:val="24"/>
                <w:highlight w:val="none"/>
                <w:lang w:val="en-US" w:eastAsia="zh-CN"/>
              </w:rPr>
              <w:t>29350.00</w:t>
            </w:r>
          </w:p>
        </w:tc>
      </w:tr>
      <w:tr w14:paraId="6BC162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jc w:val="center"/>
        </w:trPr>
        <w:tc>
          <w:tcPr>
            <w:tcW w:w="8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5BD594">
            <w:pPr>
              <w:bidi w:val="0"/>
              <w:jc w:val="center"/>
              <w:rPr>
                <w:rFonts w:hint="default"/>
                <w:color w:val="auto"/>
                <w:sz w:val="24"/>
                <w:szCs w:val="24"/>
                <w:highlight w:val="none"/>
                <w:lang w:val="en-US" w:eastAsia="zh-CN"/>
              </w:rPr>
            </w:pPr>
          </w:p>
        </w:tc>
        <w:tc>
          <w:tcPr>
            <w:tcW w:w="792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BE2055B">
            <w:pPr>
              <w:bidi w:val="0"/>
              <w:jc w:val="center"/>
              <w:rPr>
                <w:rFonts w:hint="default"/>
                <w:color w:val="auto"/>
                <w:sz w:val="24"/>
                <w:szCs w:val="24"/>
                <w:highlight w:val="none"/>
                <w:lang w:val="en-US" w:eastAsia="zh-CN"/>
              </w:rPr>
            </w:pPr>
            <w:r>
              <w:rPr>
                <w:rFonts w:hint="eastAsia"/>
                <w:color w:val="auto"/>
                <w:sz w:val="24"/>
                <w:szCs w:val="24"/>
                <w:highlight w:val="none"/>
                <w:lang w:val="en-US" w:eastAsia="zh-CN"/>
              </w:rPr>
              <w:t>总计（元）：29350.00</w:t>
            </w:r>
          </w:p>
        </w:tc>
        <w:tc>
          <w:tcPr>
            <w:tcW w:w="9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81AC8E">
            <w:pPr>
              <w:bidi w:val="0"/>
              <w:jc w:val="center"/>
              <w:rPr>
                <w:rFonts w:hint="eastAsia"/>
                <w:color w:val="auto"/>
                <w:sz w:val="24"/>
                <w:szCs w:val="24"/>
                <w:highlight w:val="none"/>
                <w:lang w:val="en-US" w:eastAsia="zh-CN"/>
              </w:rPr>
            </w:pPr>
          </w:p>
        </w:tc>
      </w:tr>
      <w:tr w14:paraId="4E108F4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50" w:hRule="atLeast"/>
          <w:jc w:val="center"/>
        </w:trPr>
        <w:tc>
          <w:tcPr>
            <w:tcW w:w="9669"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184F85EA">
            <w:pPr>
              <w:bidi w:val="0"/>
              <w:jc w:val="left"/>
              <w:rPr>
                <w:rFonts w:hint="eastAsia"/>
                <w:color w:val="auto"/>
                <w:sz w:val="24"/>
                <w:szCs w:val="24"/>
                <w:highlight w:val="none"/>
                <w:lang w:val="en-US" w:eastAsia="zh-CN"/>
              </w:rPr>
            </w:pPr>
            <w:r>
              <w:rPr>
                <w:rFonts w:hint="eastAsia"/>
                <w:color w:val="auto"/>
                <w:sz w:val="24"/>
                <w:szCs w:val="24"/>
                <w:highlight w:val="none"/>
                <w:lang w:val="en-US" w:eastAsia="zh-CN"/>
              </w:rPr>
              <w:t>备注：1、以上价格为全费用综合单价，包含人工费、材料费、辅材费、运输费、矛盾协调费、加班费、保险费、管理费、垃圾清运、脚手架、利润、规费、税金等一切费用；</w:t>
            </w:r>
          </w:p>
          <w:p w14:paraId="0D2BB165">
            <w:pPr>
              <w:bidi w:val="0"/>
              <w:ind w:firstLine="720" w:firstLineChars="300"/>
              <w:jc w:val="left"/>
              <w:rPr>
                <w:rFonts w:hint="eastAsia"/>
                <w:color w:val="auto"/>
                <w:sz w:val="24"/>
                <w:szCs w:val="24"/>
                <w:highlight w:val="none"/>
                <w:lang w:val="en-US" w:eastAsia="zh-CN"/>
              </w:rPr>
            </w:pPr>
            <w:r>
              <w:rPr>
                <w:rFonts w:hint="eastAsia"/>
                <w:color w:val="auto"/>
                <w:sz w:val="24"/>
                <w:szCs w:val="24"/>
                <w:highlight w:val="none"/>
                <w:lang w:val="en-US" w:eastAsia="zh-CN"/>
              </w:rPr>
              <w:t>2、具体工作内容及工程量由建设单位确认。</w:t>
            </w:r>
          </w:p>
        </w:tc>
      </w:tr>
    </w:tbl>
    <w:p w14:paraId="25B7E69C">
      <w:pPr>
        <w:spacing w:line="440" w:lineRule="exact"/>
        <w:ind w:firstLine="480" w:firstLineChars="200"/>
        <w:jc w:val="right"/>
        <w:rPr>
          <w:rFonts w:hint="eastAsia" w:ascii="宋体" w:hAnsi="宋体" w:eastAsia="宋体" w:cs="宋体"/>
          <w:color w:val="auto"/>
          <w:sz w:val="24"/>
          <w:highlight w:val="none"/>
          <w:lang w:eastAsia="zh-CN"/>
        </w:rPr>
      </w:pPr>
    </w:p>
    <w:p w14:paraId="46C1DD91">
      <w:pPr>
        <w:spacing w:line="440" w:lineRule="exact"/>
        <w:ind w:firstLine="480" w:firstLineChars="200"/>
        <w:jc w:val="right"/>
        <w:rPr>
          <w:rFonts w:hint="eastAsia" w:ascii="宋体" w:hAnsi="宋体" w:eastAsia="宋体" w:cs="宋体"/>
          <w:color w:val="auto"/>
          <w:sz w:val="24"/>
          <w:highlight w:val="none"/>
        </w:rPr>
      </w:pPr>
    </w:p>
    <w:p w14:paraId="137F8373">
      <w:pPr>
        <w:spacing w:line="440" w:lineRule="exact"/>
        <w:ind w:firstLine="480" w:firstLineChars="200"/>
        <w:jc w:val="right"/>
        <w:rPr>
          <w:rFonts w:hint="eastAsia" w:ascii="宋体" w:hAnsi="宋体" w:eastAsia="宋体" w:cs="宋体"/>
          <w:color w:val="auto"/>
          <w:sz w:val="24"/>
          <w:highlight w:val="none"/>
        </w:rPr>
      </w:pPr>
    </w:p>
    <w:p w14:paraId="4D208286">
      <w:pPr>
        <w:spacing w:line="440" w:lineRule="exact"/>
        <w:ind w:firstLine="480" w:firstLineChars="200"/>
        <w:jc w:val="right"/>
        <w:rPr>
          <w:rFonts w:hint="eastAsia" w:ascii="宋体" w:hAnsi="宋体" w:eastAsia="宋体" w:cs="宋体"/>
          <w:color w:val="auto"/>
          <w:sz w:val="24"/>
          <w:highlight w:val="none"/>
        </w:rPr>
      </w:pPr>
    </w:p>
    <w:p w14:paraId="7FBD90CF">
      <w:pPr>
        <w:spacing w:line="440" w:lineRule="exact"/>
        <w:ind w:firstLine="480" w:firstLineChars="200"/>
        <w:jc w:val="right"/>
        <w:rPr>
          <w:rFonts w:hint="eastAsia" w:ascii="宋体" w:hAnsi="宋体" w:eastAsia="宋体" w:cs="宋体"/>
          <w:color w:val="auto"/>
          <w:sz w:val="24"/>
          <w:highlight w:val="none"/>
        </w:rPr>
      </w:pPr>
    </w:p>
    <w:p w14:paraId="76C6E6DA">
      <w:pPr>
        <w:pStyle w:val="24"/>
        <w:rPr>
          <w:rFonts w:hint="default" w:eastAsia="仿宋_GB2312"/>
          <w:color w:val="auto"/>
          <w:highlight w:val="none"/>
          <w:lang w:val="en-US" w:eastAsia="zh-CN"/>
        </w:rPr>
      </w:pPr>
    </w:p>
    <w:p w14:paraId="3CA3D537">
      <w:pPr>
        <w:pStyle w:val="24"/>
        <w:rPr>
          <w:rFonts w:hint="default" w:eastAsia="仿宋_GB2312"/>
          <w:color w:val="auto"/>
          <w:highlight w:val="none"/>
          <w:lang w:val="en-US" w:eastAsia="zh-CN"/>
        </w:rPr>
      </w:pPr>
    </w:p>
    <w:p w14:paraId="50EB9B3B">
      <w:pPr>
        <w:pStyle w:val="24"/>
        <w:rPr>
          <w:rFonts w:hint="default" w:eastAsia="仿宋_GB2312"/>
          <w:color w:val="auto"/>
          <w:highlight w:val="none"/>
          <w:lang w:val="en-US" w:eastAsia="zh-CN"/>
        </w:rPr>
      </w:pPr>
    </w:p>
    <w:p w14:paraId="0B9E92BD">
      <w:pPr>
        <w:pStyle w:val="24"/>
        <w:rPr>
          <w:rFonts w:hint="default" w:eastAsia="仿宋_GB2312"/>
          <w:color w:val="auto"/>
          <w:highlight w:val="none"/>
          <w:lang w:val="en-US" w:eastAsia="zh-CN"/>
        </w:rPr>
      </w:pPr>
    </w:p>
    <w:p w14:paraId="6FD98449">
      <w:pPr>
        <w:pStyle w:val="24"/>
        <w:rPr>
          <w:rFonts w:hint="default" w:eastAsia="仿宋_GB2312"/>
          <w:color w:val="auto"/>
          <w:highlight w:val="none"/>
          <w:lang w:val="en-US" w:eastAsia="zh-CN"/>
        </w:rPr>
      </w:pPr>
    </w:p>
    <w:p w14:paraId="376FD6C5">
      <w:pPr>
        <w:pStyle w:val="24"/>
        <w:rPr>
          <w:rFonts w:hint="default" w:eastAsia="仿宋_GB2312"/>
          <w:color w:val="auto"/>
          <w:highlight w:val="none"/>
          <w:lang w:val="en-US" w:eastAsia="zh-CN"/>
        </w:rPr>
      </w:pPr>
    </w:p>
    <w:p w14:paraId="3689E17E">
      <w:pPr>
        <w:pStyle w:val="24"/>
        <w:rPr>
          <w:rFonts w:hint="default" w:eastAsia="仿宋_GB2312"/>
          <w:color w:val="auto"/>
          <w:highlight w:val="none"/>
          <w:lang w:val="en-US" w:eastAsia="zh-CN"/>
        </w:rPr>
      </w:pPr>
    </w:p>
    <w:p w14:paraId="53A202C3">
      <w:pPr>
        <w:pStyle w:val="26"/>
        <w:adjustRightInd/>
        <w:spacing w:before="0" w:after="0" w:line="360" w:lineRule="auto"/>
        <w:ind w:left="0" w:right="0"/>
        <w:jc w:val="both"/>
        <w:rPr>
          <w:rFonts w:hint="eastAsia" w:ascii="宋体" w:hAnsi="宋体" w:eastAsia="宋体" w:cs="宋体"/>
          <w:color w:val="auto"/>
          <w:sz w:val="21"/>
          <w:szCs w:val="21"/>
          <w:highlight w:val="none"/>
        </w:rPr>
      </w:pPr>
    </w:p>
    <w:p w14:paraId="2EBB7D51">
      <w:pPr>
        <w:pStyle w:val="26"/>
        <w:adjustRightInd/>
        <w:spacing w:before="0" w:after="0" w:line="360" w:lineRule="auto"/>
        <w:ind w:left="0" w:right="0"/>
        <w:jc w:val="both"/>
        <w:rPr>
          <w:rFonts w:hint="eastAsia" w:ascii="宋体" w:hAnsi="宋体" w:eastAsia="宋体" w:cs="宋体"/>
          <w:color w:val="auto"/>
          <w:sz w:val="21"/>
          <w:szCs w:val="21"/>
          <w:highlight w:val="none"/>
        </w:rPr>
      </w:pPr>
    </w:p>
    <w:p w14:paraId="6DDD9937">
      <w:pPr>
        <w:pStyle w:val="26"/>
        <w:adjustRightInd/>
        <w:spacing w:before="0" w:after="0" w:line="360" w:lineRule="auto"/>
        <w:ind w:left="0" w:right="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附件</w:t>
      </w:r>
      <w:r>
        <w:rPr>
          <w:rFonts w:hint="eastAsia" w:ascii="宋体" w:hAnsi="宋体" w:eastAsia="宋体" w:cs="宋体"/>
          <w:color w:val="auto"/>
          <w:sz w:val="21"/>
          <w:szCs w:val="21"/>
          <w:highlight w:val="none"/>
          <w:lang w:val="en-US" w:eastAsia="zh-CN"/>
        </w:rPr>
        <w:t>7</w:t>
      </w:r>
      <w:r>
        <w:rPr>
          <w:rFonts w:hint="eastAsia" w:ascii="宋体" w:hAnsi="宋体" w:eastAsia="宋体" w:cs="宋体"/>
          <w:color w:val="auto"/>
          <w:sz w:val="21"/>
          <w:szCs w:val="21"/>
          <w:highlight w:val="none"/>
        </w:rPr>
        <w:t>：</w:t>
      </w:r>
    </w:p>
    <w:p w14:paraId="1F541415">
      <w:pPr>
        <w:pStyle w:val="26"/>
        <w:adjustRightInd/>
        <w:spacing w:before="0" w:after="0" w:line="360" w:lineRule="auto"/>
        <w:ind w:left="0" w:right="0"/>
        <w:jc w:val="center"/>
        <w:rPr>
          <w:rFonts w:hint="eastAsia" w:ascii="宋体" w:hAnsi="宋体" w:eastAsia="宋体" w:cs="宋体"/>
          <w:color w:val="auto"/>
          <w:sz w:val="21"/>
          <w:szCs w:val="21"/>
          <w:highlight w:val="none"/>
        </w:rPr>
      </w:pPr>
      <w:r>
        <w:rPr>
          <w:rFonts w:hint="eastAsia" w:ascii="宋体" w:hAnsi="宋体" w:eastAsia="宋体" w:cs="宋体"/>
          <w:b/>
          <w:bCs/>
          <w:color w:val="auto"/>
          <w:sz w:val="32"/>
          <w:szCs w:val="32"/>
          <w:highlight w:val="none"/>
        </w:rPr>
        <w:t>现场踏勘证明单</w:t>
      </w:r>
    </w:p>
    <w:p w14:paraId="231F2668">
      <w:pPr>
        <w:pStyle w:val="26"/>
        <w:adjustRightInd/>
        <w:spacing w:before="0" w:after="0" w:line="360" w:lineRule="auto"/>
        <w:ind w:left="0" w:right="0"/>
        <w:jc w:val="both"/>
        <w:rPr>
          <w:rFonts w:hint="eastAsia" w:ascii="宋体" w:hAnsi="宋体" w:eastAsia="宋体" w:cs="宋体"/>
          <w:color w:val="auto"/>
          <w:sz w:val="21"/>
          <w:szCs w:val="21"/>
          <w:highlight w:val="none"/>
        </w:rPr>
      </w:pPr>
    </w:p>
    <w:p w14:paraId="728EF0D9">
      <w:pPr>
        <w:pStyle w:val="26"/>
        <w:adjustRightInd/>
        <w:spacing w:before="0" w:after="0" w:line="360" w:lineRule="auto"/>
        <w:ind w:left="0" w:right="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u w:val="single"/>
          <w:lang w:eastAsia="zh-CN"/>
        </w:rPr>
        <w:t>盐城东南创业投资有限公司</w:t>
      </w:r>
      <w:r>
        <w:rPr>
          <w:rFonts w:hint="eastAsia" w:ascii="宋体" w:hAnsi="宋体" w:eastAsia="宋体" w:cs="宋体"/>
          <w:color w:val="auto"/>
          <w:sz w:val="21"/>
          <w:szCs w:val="21"/>
          <w:highlight w:val="none"/>
        </w:rPr>
        <w:t>：</w:t>
      </w:r>
    </w:p>
    <w:p w14:paraId="2E1FCF42">
      <w:pPr>
        <w:pStyle w:val="26"/>
        <w:adjustRightInd/>
        <w:spacing w:before="0" w:after="0" w:line="360" w:lineRule="auto"/>
        <w:ind w:left="0" w:right="0" w:firstLine="420" w:firstLineChars="20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兹有我单位</w:t>
      </w:r>
      <w:r>
        <w:rPr>
          <w:rFonts w:hint="eastAsia" w:ascii="宋体" w:hAnsi="宋体" w:eastAsia="宋体" w:cs="宋体"/>
          <w:color w:val="auto"/>
          <w:sz w:val="21"/>
          <w:szCs w:val="21"/>
          <w:highlight w:val="none"/>
          <w:u w:val="single"/>
        </w:rPr>
        <w:t>（姓名）</w:t>
      </w:r>
      <w:r>
        <w:rPr>
          <w:rFonts w:hint="eastAsia" w:ascii="宋体" w:hAnsi="宋体" w:eastAsia="宋体" w:cs="宋体"/>
          <w:color w:val="auto"/>
          <w:sz w:val="21"/>
          <w:szCs w:val="21"/>
          <w:highlight w:val="none"/>
          <w:u w:val="single"/>
          <w:lang w:val="en-US" w:eastAsia="zh-CN"/>
        </w:rPr>
        <w:t xml:space="preserve">  </w:t>
      </w:r>
      <w:r>
        <w:rPr>
          <w:rFonts w:hint="eastAsia" w:ascii="宋体" w:hAnsi="宋体" w:eastAsia="宋体" w:cs="宋体"/>
          <w:color w:val="auto"/>
          <w:sz w:val="21"/>
          <w:szCs w:val="21"/>
          <w:highlight w:val="none"/>
        </w:rPr>
        <w:t>，于</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u w:val="single"/>
          <w:lang w:val="en-US" w:eastAsia="zh-CN"/>
        </w:rPr>
        <w:t xml:space="preserve"> </w:t>
      </w:r>
      <w:r>
        <w:rPr>
          <w:rFonts w:hint="eastAsia" w:ascii="宋体" w:hAnsi="宋体" w:eastAsia="宋体" w:cs="宋体"/>
          <w:color w:val="auto"/>
          <w:sz w:val="21"/>
          <w:szCs w:val="21"/>
          <w:highlight w:val="none"/>
          <w:u w:val="single"/>
        </w:rPr>
        <w:t xml:space="preserve">   年    </w:t>
      </w:r>
      <w:r>
        <w:rPr>
          <w:rFonts w:hint="eastAsia" w:ascii="宋体" w:hAnsi="宋体" w:eastAsia="宋体" w:cs="宋体"/>
          <w:color w:val="auto"/>
          <w:sz w:val="21"/>
          <w:szCs w:val="21"/>
          <w:highlight w:val="none"/>
          <w:u w:val="single"/>
          <w:lang w:val="en-US" w:eastAsia="zh-CN"/>
        </w:rPr>
        <w:t xml:space="preserve"> </w:t>
      </w:r>
      <w:r>
        <w:rPr>
          <w:rFonts w:hint="eastAsia" w:ascii="宋体" w:hAnsi="宋体" w:eastAsia="宋体" w:cs="宋体"/>
          <w:color w:val="auto"/>
          <w:sz w:val="21"/>
          <w:szCs w:val="21"/>
          <w:highlight w:val="none"/>
          <w:u w:val="single"/>
        </w:rPr>
        <w:t xml:space="preserve"> 月   </w:t>
      </w:r>
      <w:r>
        <w:rPr>
          <w:rFonts w:hint="eastAsia" w:ascii="宋体" w:hAnsi="宋体" w:eastAsia="宋体" w:cs="宋体"/>
          <w:color w:val="auto"/>
          <w:sz w:val="21"/>
          <w:szCs w:val="21"/>
          <w:highlight w:val="none"/>
          <w:u w:val="single"/>
          <w:lang w:val="en-US" w:eastAsia="zh-CN"/>
        </w:rPr>
        <w:t xml:space="preserve">  </w:t>
      </w:r>
      <w:r>
        <w:rPr>
          <w:rFonts w:hint="eastAsia" w:ascii="宋体" w:hAnsi="宋体" w:eastAsia="宋体" w:cs="宋体"/>
          <w:color w:val="auto"/>
          <w:sz w:val="21"/>
          <w:szCs w:val="21"/>
          <w:highlight w:val="none"/>
          <w:u w:val="single"/>
        </w:rPr>
        <w:t xml:space="preserve">  日</w:t>
      </w:r>
      <w:r>
        <w:rPr>
          <w:rFonts w:hint="eastAsia" w:ascii="宋体" w:hAnsi="宋体" w:eastAsia="宋体" w:cs="宋体"/>
          <w:color w:val="auto"/>
          <w:sz w:val="21"/>
          <w:szCs w:val="21"/>
          <w:highlight w:val="none"/>
        </w:rPr>
        <w:t>对</w:t>
      </w:r>
      <w:r>
        <w:rPr>
          <w:rFonts w:hint="eastAsia" w:ascii="宋体" w:hAnsi="宋体" w:eastAsia="宋体" w:cs="宋体"/>
          <w:color w:val="auto"/>
          <w:sz w:val="21"/>
          <w:szCs w:val="21"/>
          <w:highlight w:val="none"/>
          <w:u w:val="single"/>
          <w:lang w:val="en-US" w:eastAsia="zh-CN"/>
        </w:rPr>
        <w:t>东南园区A8楼（食堂）排污整改项目</w:t>
      </w:r>
      <w:r>
        <w:rPr>
          <w:rFonts w:hint="eastAsia" w:ascii="宋体" w:hAnsi="宋体" w:eastAsia="宋体" w:cs="宋体"/>
          <w:color w:val="auto"/>
          <w:sz w:val="21"/>
          <w:szCs w:val="21"/>
          <w:highlight w:val="none"/>
        </w:rPr>
        <w:t>进行现场踏勘。在本次踏勘过程中，我们对项目的场地及相关周边环境进行了详细了解和考察，并将相关费用充分考虑到投标报价中。</w:t>
      </w:r>
    </w:p>
    <w:p w14:paraId="498383F8">
      <w:pPr>
        <w:pStyle w:val="26"/>
        <w:adjustRightInd/>
        <w:spacing w:before="0" w:after="0" w:line="360" w:lineRule="auto"/>
        <w:ind w:left="0" w:right="0" w:firstLine="420" w:firstLineChars="200"/>
        <w:jc w:val="both"/>
        <w:rPr>
          <w:rFonts w:hint="eastAsia" w:ascii="宋体" w:hAnsi="宋体" w:eastAsia="宋体" w:cs="宋体"/>
          <w:color w:val="auto"/>
          <w:sz w:val="21"/>
          <w:szCs w:val="21"/>
          <w:highlight w:val="none"/>
        </w:rPr>
      </w:pPr>
    </w:p>
    <w:p w14:paraId="36C73FD1">
      <w:pPr>
        <w:pStyle w:val="26"/>
        <w:adjustRightInd/>
        <w:spacing w:before="0" w:after="0" w:line="360" w:lineRule="auto"/>
        <w:ind w:left="0" w:right="0" w:firstLine="420" w:firstLineChars="200"/>
        <w:jc w:val="both"/>
        <w:rPr>
          <w:rFonts w:hint="eastAsia" w:ascii="宋体" w:hAnsi="宋体" w:eastAsia="宋体" w:cs="宋体"/>
          <w:color w:val="auto"/>
          <w:sz w:val="21"/>
          <w:szCs w:val="21"/>
          <w:highlight w:val="none"/>
        </w:rPr>
      </w:pPr>
    </w:p>
    <w:p w14:paraId="1BA8AD87">
      <w:pPr>
        <w:pStyle w:val="26"/>
        <w:adjustRightInd/>
        <w:spacing w:before="0" w:after="0" w:line="360" w:lineRule="auto"/>
        <w:ind w:left="0" w:right="0" w:firstLine="420" w:firstLineChars="20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投标人（盖章）：</w:t>
      </w:r>
    </w:p>
    <w:p w14:paraId="684AE127">
      <w:pPr>
        <w:pStyle w:val="26"/>
        <w:adjustRightInd/>
        <w:spacing w:before="0" w:after="0" w:line="360" w:lineRule="auto"/>
        <w:ind w:left="0" w:right="0" w:firstLine="420" w:firstLineChars="20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现场踏勘人（签字）：</w:t>
      </w:r>
    </w:p>
    <w:p w14:paraId="408B2FFE">
      <w:pPr>
        <w:tabs>
          <w:tab w:val="left" w:pos="2730"/>
        </w:tabs>
        <w:spacing w:line="360" w:lineRule="auto"/>
        <w:jc w:val="center"/>
        <w:rPr>
          <w:rFonts w:hint="eastAsia" w:ascii="宋体" w:hAnsi="宋体" w:eastAsia="宋体" w:cs="宋体"/>
          <w:b/>
          <w:color w:val="auto"/>
          <w:szCs w:val="21"/>
          <w:highlight w:val="none"/>
        </w:rPr>
      </w:pPr>
    </w:p>
    <w:p w14:paraId="61C274C1">
      <w:pPr>
        <w:tabs>
          <w:tab w:val="left" w:pos="2730"/>
        </w:tabs>
        <w:spacing w:line="360" w:lineRule="auto"/>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现场踏勘人身份证复印件（正反两面）粘贴处：</w:t>
      </w:r>
    </w:p>
    <w:tbl>
      <w:tblPr>
        <w:tblStyle w:val="21"/>
        <w:tblW w:w="9000" w:type="dxa"/>
        <w:tblInd w:w="-24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06"/>
        <w:gridCol w:w="4494"/>
      </w:tblGrid>
      <w:tr w14:paraId="37F838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5" w:hRule="atLeast"/>
        </w:trPr>
        <w:tc>
          <w:tcPr>
            <w:tcW w:w="4506" w:type="dxa"/>
            <w:tcBorders>
              <w:top w:val="dotted" w:color="auto" w:sz="4" w:space="0"/>
              <w:left w:val="dotted" w:color="auto" w:sz="4" w:space="0"/>
              <w:bottom w:val="dotted" w:color="auto" w:sz="4" w:space="0"/>
              <w:right w:val="dotted" w:color="auto" w:sz="4" w:space="0"/>
            </w:tcBorders>
            <w:noWrap w:val="0"/>
            <w:vAlign w:val="center"/>
          </w:tcPr>
          <w:p w14:paraId="003D18AB">
            <w:pPr>
              <w:spacing w:line="360"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（正面）</w:t>
            </w:r>
          </w:p>
        </w:tc>
        <w:tc>
          <w:tcPr>
            <w:tcW w:w="4494" w:type="dxa"/>
            <w:tcBorders>
              <w:top w:val="dotted" w:color="auto" w:sz="4" w:space="0"/>
              <w:left w:val="dotted" w:color="auto" w:sz="4" w:space="0"/>
              <w:bottom w:val="dotted" w:color="auto" w:sz="4" w:space="0"/>
              <w:right w:val="dotted" w:color="auto" w:sz="4" w:space="0"/>
            </w:tcBorders>
            <w:noWrap w:val="0"/>
            <w:vAlign w:val="center"/>
          </w:tcPr>
          <w:p w14:paraId="639C0475">
            <w:pPr>
              <w:spacing w:line="360"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（反面）</w:t>
            </w:r>
          </w:p>
        </w:tc>
      </w:tr>
    </w:tbl>
    <w:p w14:paraId="199EA784">
      <w:pPr>
        <w:pStyle w:val="26"/>
        <w:adjustRightInd/>
        <w:spacing w:before="0" w:after="0" w:line="360" w:lineRule="auto"/>
        <w:ind w:left="0" w:right="0" w:firstLine="420" w:firstLineChars="200"/>
        <w:jc w:val="both"/>
        <w:rPr>
          <w:rFonts w:hint="eastAsia" w:ascii="宋体" w:hAnsi="宋体" w:eastAsia="宋体" w:cs="宋体"/>
          <w:color w:val="auto"/>
          <w:sz w:val="21"/>
          <w:szCs w:val="21"/>
          <w:highlight w:val="none"/>
        </w:rPr>
      </w:pPr>
    </w:p>
    <w:p w14:paraId="329E16F6">
      <w:pPr>
        <w:pStyle w:val="26"/>
        <w:adjustRightInd/>
        <w:spacing w:before="0" w:after="0" w:line="360" w:lineRule="auto"/>
        <w:ind w:left="0" w:right="0" w:firstLine="420" w:firstLineChars="200"/>
        <w:jc w:val="both"/>
        <w:rPr>
          <w:rFonts w:hint="eastAsia" w:ascii="宋体" w:hAnsi="宋体" w:eastAsia="宋体" w:cs="宋体"/>
          <w:color w:val="auto"/>
          <w:sz w:val="21"/>
          <w:szCs w:val="21"/>
          <w:highlight w:val="none"/>
        </w:rPr>
      </w:pPr>
    </w:p>
    <w:p w14:paraId="24717FD9">
      <w:pPr>
        <w:pStyle w:val="26"/>
        <w:adjustRightInd/>
        <w:spacing w:before="0" w:after="0" w:line="360" w:lineRule="auto"/>
        <w:ind w:left="0" w:right="0" w:firstLine="420" w:firstLineChars="20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招标人签字确认：</w:t>
      </w:r>
    </w:p>
    <w:p w14:paraId="06171E13">
      <w:pPr>
        <w:pStyle w:val="26"/>
        <w:adjustRightInd/>
        <w:spacing w:before="0" w:after="0" w:line="360" w:lineRule="auto"/>
        <w:ind w:left="0" w:right="0" w:firstLine="420" w:firstLineChars="200"/>
        <w:jc w:val="both"/>
        <w:rPr>
          <w:rFonts w:hint="eastAsia" w:ascii="宋体" w:hAnsi="宋体" w:eastAsia="宋体" w:cs="宋体"/>
          <w:color w:val="auto"/>
          <w:sz w:val="21"/>
          <w:szCs w:val="21"/>
          <w:highlight w:val="none"/>
        </w:rPr>
      </w:pPr>
    </w:p>
    <w:p w14:paraId="0CAB3A69">
      <w:pPr>
        <w:spacing w:line="360" w:lineRule="auto"/>
        <w:ind w:firstLine="420" w:firstLineChars="200"/>
        <w:jc w:val="left"/>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rPr>
        <w:t>日期：</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年</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月</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日</w:t>
      </w:r>
    </w:p>
    <w:p w14:paraId="0D05108D">
      <w:pPr>
        <w:pStyle w:val="24"/>
        <w:rPr>
          <w:rFonts w:hint="default" w:eastAsia="仿宋_GB2312"/>
          <w:color w:val="auto"/>
          <w:highlight w:val="none"/>
          <w:lang w:val="en-US" w:eastAsia="zh-CN"/>
        </w:rPr>
      </w:pPr>
    </w:p>
    <w:sectPr>
      <w:pgSz w:w="11906" w:h="16838"/>
      <w:pgMar w:top="1417" w:right="1417" w:bottom="1417" w:left="1417" w:header="851" w:footer="992" w:gutter="0"/>
      <w:cols w:space="720" w:num="1"/>
      <w:titlePg/>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3000509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FD22914"/>
    <w:multiLevelType w:val="singleLevel"/>
    <w:tmpl w:val="AFD22914"/>
    <w:lvl w:ilvl="0" w:tentative="0">
      <w:start w:val="2"/>
      <w:numFmt w:val="decimal"/>
      <w:suff w:val="nothing"/>
      <w:lvlText w:val="%1、"/>
      <w:lvlJc w:val="left"/>
      <w:pPr>
        <w:ind w:left="1680" w:leftChars="0" w:firstLine="0" w:firstLineChars="0"/>
      </w:pPr>
    </w:lvl>
  </w:abstractNum>
  <w:abstractNum w:abstractNumId="1">
    <w:nsid w:val="D46BECEF"/>
    <w:multiLevelType w:val="singleLevel"/>
    <w:tmpl w:val="D46BECEF"/>
    <w:lvl w:ilvl="0" w:tentative="0">
      <w:start w:val="7"/>
      <w:numFmt w:val="chineseCounting"/>
      <w:suff w:val="nothing"/>
      <w:lvlText w:val="%1、"/>
      <w:lvlJc w:val="left"/>
      <w:rPr>
        <w:rFonts w:hint="eastAsia"/>
      </w:rPr>
    </w:lvl>
  </w:abstractNum>
  <w:abstractNum w:abstractNumId="2">
    <w:nsid w:val="00000020"/>
    <w:multiLevelType w:val="singleLevel"/>
    <w:tmpl w:val="00000020"/>
    <w:lvl w:ilvl="0" w:tentative="0">
      <w:start w:val="3"/>
      <w:numFmt w:val="chineseCounting"/>
      <w:suff w:val="nothing"/>
      <w:lvlText w:val="%1、"/>
      <w:lvlJc w:val="left"/>
    </w:lvl>
  </w:abstractNum>
  <w:abstractNum w:abstractNumId="3">
    <w:nsid w:val="1D7B41AE"/>
    <w:multiLevelType w:val="singleLevel"/>
    <w:tmpl w:val="1D7B41AE"/>
    <w:lvl w:ilvl="0" w:tentative="0">
      <w:start w:val="5"/>
      <w:numFmt w:val="chineseCounting"/>
      <w:suff w:val="nothing"/>
      <w:lvlText w:val="%1、"/>
      <w:lvlJc w:val="left"/>
      <w:rPr>
        <w:rFonts w:hint="eastAsia"/>
      </w:rPr>
    </w:lvl>
  </w:abstractNum>
  <w:abstractNum w:abstractNumId="4">
    <w:nsid w:val="27747576"/>
    <w:multiLevelType w:val="singleLevel"/>
    <w:tmpl w:val="27747576"/>
    <w:lvl w:ilvl="0" w:tentative="0">
      <w:start w:val="1"/>
      <w:numFmt w:val="decimal"/>
      <w:suff w:val="nothing"/>
      <w:lvlText w:val="%1、"/>
      <w:lvlJc w:val="left"/>
    </w:lvl>
  </w:abstractNum>
  <w:abstractNum w:abstractNumId="5">
    <w:nsid w:val="358AF7E0"/>
    <w:multiLevelType w:val="singleLevel"/>
    <w:tmpl w:val="358AF7E0"/>
    <w:lvl w:ilvl="0" w:tentative="0">
      <w:start w:val="2"/>
      <w:numFmt w:val="decimal"/>
      <w:suff w:val="nothing"/>
      <w:lvlText w:val="%1、"/>
      <w:lvlJc w:val="left"/>
    </w:lvl>
  </w:abstractNum>
  <w:abstractNum w:abstractNumId="6">
    <w:nsid w:val="576E44B2"/>
    <w:multiLevelType w:val="singleLevel"/>
    <w:tmpl w:val="576E44B2"/>
    <w:lvl w:ilvl="0" w:tentative="0">
      <w:start w:val="2"/>
      <w:numFmt w:val="chineseCounting"/>
      <w:suff w:val="nothing"/>
      <w:lvlText w:val="%1、"/>
      <w:lvlJc w:val="left"/>
    </w:lvl>
  </w:abstractNum>
  <w:num w:numId="1">
    <w:abstractNumId w:val="6"/>
  </w:num>
  <w:num w:numId="2">
    <w:abstractNumId w:val="5"/>
  </w:num>
  <w:num w:numId="3">
    <w:abstractNumId w:val="3"/>
  </w:num>
  <w:num w:numId="4">
    <w:abstractNumId w:val="1"/>
  </w:num>
  <w:num w:numId="5">
    <w:abstractNumId w:val="0"/>
  </w:num>
  <w:num w:numId="6">
    <w:abstractNumId w:val="2"/>
  </w:num>
  <w:num w:numId="7">
    <w:abstractNumId w:val="4"/>
  </w:num>
</w:numbering>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theme" Target="theme/theme1.xml"/><Relationship Id="rId14" Type="http://schemas.openxmlformats.org/officeDocument/2006/relationships/footer" Target="footer7.xml"/><Relationship Id="rId13" Type="http://schemas.openxmlformats.org/officeDocument/2006/relationships/footer" Target="footer6.xml"/><Relationship Id="rId12" Type="http://schemas.openxmlformats.org/officeDocument/2006/relationships/header" Target="header5.xml"/><Relationship Id="rId11" Type="http://schemas.openxmlformats.org/officeDocument/2006/relationships/footer" Target="footer5.xml"/><Relationship Id="rId10" Type="http://schemas.openxmlformats.org/officeDocument/2006/relationships/header" Target="head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